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"/>
        <w:jc w:val="both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720" w:lineRule="exact"/>
        <w:ind w:left="295" w:right="612" w:firstLine="0"/>
        <w:jc w:val="center"/>
        <w:textAlignment w:val="auto"/>
        <w:rPr>
          <w:rFonts w:hint="eastAsia" w:ascii="方正小标宋简体" w:eastAsia="方正小标宋简体"/>
          <w:w w:val="95"/>
          <w:sz w:val="44"/>
        </w:rPr>
      </w:pPr>
      <w:r>
        <w:rPr>
          <w:rFonts w:hint="eastAsia" w:ascii="方正小标宋简体" w:eastAsia="方正小标宋简体"/>
          <w:w w:val="95"/>
          <w:sz w:val="44"/>
        </w:rPr>
        <w:t>广东岭南职业技术学院学生社团管理条例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0" w:line="580" w:lineRule="exact"/>
        <w:ind w:left="300" w:right="612" w:firstLine="0"/>
        <w:jc w:val="center"/>
        <w:textAlignment w:val="auto"/>
        <w:rPr>
          <w:sz w:val="28"/>
        </w:rPr>
      </w:pPr>
      <w:r>
        <w:rPr>
          <w:sz w:val="28"/>
        </w:rPr>
        <w:t>（</w:t>
      </w:r>
      <w:r>
        <w:rPr>
          <w:rFonts w:hint="eastAsia"/>
          <w:sz w:val="28"/>
          <w:lang w:val="en-US" w:eastAsia="zh-CN"/>
        </w:rPr>
        <w:t>该条例</w:t>
      </w:r>
      <w:r>
        <w:rPr>
          <w:rFonts w:hint="eastAsia"/>
          <w:spacing w:val="-16"/>
          <w:sz w:val="28"/>
          <w:lang w:val="en-US" w:eastAsia="zh-CN"/>
        </w:rPr>
        <w:t>发</w:t>
      </w:r>
      <w:r>
        <w:rPr>
          <w:spacing w:val="-16"/>
          <w:sz w:val="28"/>
        </w:rPr>
        <w:t>布</w:t>
      </w:r>
      <w:r>
        <w:rPr>
          <w:rFonts w:hint="eastAsia"/>
          <w:spacing w:val="-16"/>
          <w:sz w:val="28"/>
          <w:lang w:val="en-US" w:eastAsia="zh-CN"/>
        </w:rPr>
        <w:t>于</w:t>
      </w:r>
      <w:r>
        <w:rPr>
          <w:sz w:val="28"/>
        </w:rPr>
        <w:t>2019</w:t>
      </w:r>
      <w:r>
        <w:rPr>
          <w:spacing w:val="-37"/>
          <w:sz w:val="28"/>
        </w:rPr>
        <w:t>年</w:t>
      </w:r>
      <w:r>
        <w:rPr>
          <w:sz w:val="28"/>
        </w:rPr>
        <w:t>12</w:t>
      </w:r>
      <w:r>
        <w:rPr>
          <w:spacing w:val="-36"/>
          <w:sz w:val="28"/>
        </w:rPr>
        <w:t>月</w:t>
      </w:r>
      <w:r>
        <w:rPr>
          <w:sz w:val="28"/>
        </w:rPr>
        <w:t>16</w:t>
      </w:r>
      <w:r>
        <w:rPr>
          <w:spacing w:val="-10"/>
          <w:sz w:val="28"/>
        </w:rPr>
        <w:t>日岭南团字〔</w:t>
      </w:r>
      <w:r>
        <w:rPr>
          <w:sz w:val="28"/>
        </w:rPr>
        <w:t>2019〕29</w:t>
      </w:r>
      <w:r>
        <w:rPr>
          <w:spacing w:val="-16"/>
          <w:sz w:val="28"/>
        </w:rPr>
        <w:t>号</w:t>
      </w:r>
      <w:r>
        <w:rPr>
          <w:rFonts w:hint="eastAsia"/>
          <w:spacing w:val="-16"/>
          <w:sz w:val="28"/>
          <w:lang w:val="en-US" w:eastAsia="zh-CN"/>
        </w:rPr>
        <w:t>文</w:t>
      </w:r>
      <w:r>
        <w:rPr>
          <w:spacing w:val="-16"/>
          <w:sz w:val="28"/>
        </w:rPr>
        <w:t>，</w:t>
      </w:r>
      <w:r>
        <w:rPr>
          <w:rFonts w:hint="eastAsia"/>
          <w:spacing w:val="-16"/>
          <w:sz w:val="28"/>
          <w:lang w:val="en-US" w:eastAsia="zh-CN"/>
        </w:rPr>
        <w:t>修订于</w:t>
      </w:r>
      <w:r>
        <w:rPr>
          <w:sz w:val="28"/>
        </w:rPr>
        <w:t>2022</w:t>
      </w:r>
      <w:r>
        <w:rPr>
          <w:spacing w:val="-26"/>
          <w:sz w:val="28"/>
        </w:rPr>
        <w:t>年</w:t>
      </w:r>
      <w:r>
        <w:rPr>
          <w:sz w:val="28"/>
        </w:rPr>
        <w:t>12月</w:t>
      </w:r>
      <w:r>
        <w:rPr>
          <w:rFonts w:hint="eastAsia"/>
          <w:sz w:val="28"/>
          <w:lang w:val="en-US" w:eastAsia="zh-CN"/>
        </w:rPr>
        <w:t>6</w:t>
      </w:r>
      <w:bookmarkStart w:id="0" w:name="_GoBack"/>
      <w:bookmarkEnd w:id="0"/>
      <w:r>
        <w:rPr>
          <w:sz w:val="28"/>
        </w:rPr>
        <w:t>日岭南团字〔2022〕78</w:t>
      </w:r>
      <w:r>
        <w:rPr>
          <w:rFonts w:hint="eastAsia"/>
          <w:sz w:val="28"/>
          <w:lang w:val="en-US" w:eastAsia="zh-CN"/>
        </w:rPr>
        <w:t>号文</w:t>
      </w:r>
      <w:r>
        <w:rPr>
          <w:sz w:val="28"/>
        </w:rPr>
        <w:t>）</w:t>
      </w:r>
    </w:p>
    <w:p>
      <w:pPr>
        <w:spacing w:before="128"/>
        <w:ind w:left="295" w:right="613" w:firstLine="0"/>
        <w:jc w:val="center"/>
        <w:rPr>
          <w:sz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295" w:right="613"/>
        <w:jc w:val="center"/>
        <w:textAlignment w:val="auto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第一章总则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5" w:line="580" w:lineRule="exact"/>
        <w:ind w:right="119" w:firstLine="640"/>
        <w:textAlignment w:val="auto"/>
      </w:pPr>
      <w:r>
        <w:rPr>
          <w:rFonts w:hint="eastAsia" w:ascii="方正楷体_GBK" w:eastAsia="方正楷体_GBK"/>
          <w:spacing w:val="22"/>
        </w:rPr>
        <w:t>第一条</w:t>
      </w:r>
      <w:r>
        <w:rPr>
          <w:rFonts w:hint="eastAsia" w:ascii="方正楷体_GBK" w:eastAsia="方正楷体_GBK"/>
          <w:spacing w:val="22"/>
          <w:lang w:val="en-US" w:eastAsia="zh-CN"/>
        </w:rPr>
        <w:t xml:space="preserve"> </w:t>
      </w:r>
      <w:r>
        <w:rPr>
          <w:spacing w:val="6"/>
        </w:rPr>
        <w:t>为了深入学习贯彻习近平新时代中国特色社会</w:t>
      </w:r>
      <w:r>
        <w:rPr>
          <w:spacing w:val="10"/>
        </w:rPr>
        <w:t>主义思想特别是习近平总书记关于高校思想政治工作和青</w:t>
      </w:r>
      <w:r>
        <w:rPr>
          <w:spacing w:val="-1"/>
        </w:rPr>
        <w:t>年工作的重要论述，更好地支持鼓励学生社团健康有序发展，</w:t>
      </w:r>
      <w:r>
        <w:rPr>
          <w:spacing w:val="-2"/>
        </w:rPr>
        <w:t>充分发挥学生社团育人功能，加强和规范学生社团管理工作，</w:t>
      </w:r>
      <w:r>
        <w:rPr>
          <w:spacing w:val="-11"/>
        </w:rPr>
        <w:t>根据《高校学生社团建设管理办法》</w:t>
      </w:r>
      <w:r>
        <w:t>（教党〔2020〕13</w:t>
      </w:r>
      <w:r>
        <w:rPr>
          <w:spacing w:val="-11"/>
        </w:rPr>
        <w:t>号</w:t>
      </w:r>
      <w:r>
        <w:t>）等的相关规定，结合学校实际，修订本条例。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438" w:firstLine="640"/>
        <w:jc w:val="both"/>
        <w:textAlignment w:val="auto"/>
      </w:pPr>
      <w:r>
        <w:rPr>
          <w:rFonts w:hint="eastAsia" w:ascii="方正楷体_GBK" w:hAnsi="方正楷体_GBK" w:eastAsia="方正楷体_GBK"/>
          <w:spacing w:val="16"/>
        </w:rPr>
        <w:t>第二条</w:t>
      </w:r>
      <w:r>
        <w:rPr>
          <w:rFonts w:hint="eastAsia" w:ascii="方正楷体_GBK" w:hAnsi="方正楷体_GBK" w:eastAsia="方正楷体_GBK"/>
          <w:spacing w:val="16"/>
          <w:lang w:val="en-US" w:eastAsia="zh-CN"/>
        </w:rPr>
        <w:t xml:space="preserve"> </w:t>
      </w:r>
      <w:r>
        <w:rPr>
          <w:spacing w:val="-6"/>
        </w:rPr>
        <w:t>广东岭南职业技术学院学生社团</w:t>
      </w:r>
      <w:r>
        <w:t>（</w:t>
      </w:r>
      <w:r>
        <w:rPr>
          <w:spacing w:val="-17"/>
        </w:rPr>
        <w:t>以下简称“学</w:t>
      </w:r>
      <w:r>
        <w:rPr>
          <w:spacing w:val="-34"/>
          <w:w w:val="99"/>
        </w:rPr>
        <w:t>生社团”</w:t>
      </w:r>
      <w:r>
        <w:rPr>
          <w:spacing w:val="7"/>
          <w:w w:val="99"/>
        </w:rPr>
        <w:t>）</w:t>
      </w:r>
      <w:r>
        <w:rPr>
          <w:spacing w:val="3"/>
          <w:w w:val="99"/>
        </w:rPr>
        <w:t>是指广东岭南职业技术学院学生依据兴趣爱好自</w:t>
      </w:r>
      <w:r>
        <w:rPr>
          <w:spacing w:val="-1"/>
        </w:rPr>
        <w:t>愿组成，依规注册成立、为实现成员共同意愿，按照本办法</w:t>
      </w:r>
      <w:r>
        <w:rPr>
          <w:spacing w:val="-3"/>
        </w:rPr>
        <w:t>及社团章程自主开展活动的群众性学生组织。除校、院两级</w:t>
      </w:r>
      <w:r>
        <w:rPr>
          <w:spacing w:val="10"/>
          <w:w w:val="95"/>
        </w:rPr>
        <w:t>学生会及其他校级学生组织外，全校所有学生群众性组织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436"/>
        <w:jc w:val="both"/>
        <w:textAlignment w:val="auto"/>
      </w:pPr>
      <w:r>
        <w:rPr>
          <w:spacing w:val="7"/>
          <w:w w:val="99"/>
        </w:rPr>
        <w:t>（</w:t>
      </w:r>
      <w:r>
        <w:rPr>
          <w:spacing w:val="5"/>
          <w:w w:val="99"/>
        </w:rPr>
        <w:t>含团队运营的网络新媒体学生群众性组织</w:t>
      </w:r>
      <w:r>
        <w:rPr>
          <w:spacing w:val="-154"/>
          <w:w w:val="99"/>
        </w:rPr>
        <w:t>）</w:t>
      </w:r>
      <w:r>
        <w:rPr>
          <w:spacing w:val="2"/>
          <w:w w:val="99"/>
        </w:rPr>
        <w:t>，均应当按照</w:t>
      </w:r>
      <w:r>
        <w:rPr>
          <w:spacing w:val="-3"/>
        </w:rPr>
        <w:t>学生社团登记注册管理。校外企业、社会机构的代表机构和</w:t>
      </w:r>
      <w:r>
        <w:t>未在我校依规注册的学生群体，不属于学生社团。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436" w:firstLine="640"/>
        <w:jc w:val="both"/>
        <w:textAlignment w:val="auto"/>
      </w:pPr>
      <w:r>
        <w:rPr>
          <w:rFonts w:hint="eastAsia" w:ascii="方正楷体_GBK" w:eastAsia="方正楷体_GBK"/>
          <w:spacing w:val="15"/>
        </w:rPr>
        <w:t>第三条</w:t>
      </w:r>
      <w:r>
        <w:rPr>
          <w:rFonts w:hint="eastAsia" w:ascii="方正楷体_GBK" w:eastAsia="方正楷体_GBK"/>
          <w:spacing w:val="15"/>
          <w:lang w:val="en-US" w:eastAsia="zh-CN"/>
        </w:rPr>
        <w:t xml:space="preserve"> </w:t>
      </w:r>
      <w:r>
        <w:rPr>
          <w:spacing w:val="-14"/>
        </w:rPr>
        <w:t>学生社团应当遵守宪法、法律、法规和党的路线</w:t>
      </w:r>
      <w:r>
        <w:rPr>
          <w:spacing w:val="-3"/>
        </w:rPr>
        <w:t>方针政策，以及各级教育部门、共青团组织、学联组织和我校的有关规定，接受学校的领导和管理，积极践行和弘扬社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jc w:val="both"/>
        <w:textAlignment w:val="auto"/>
        <w:sectPr>
          <w:footerReference r:id="rId5" w:type="default"/>
          <w:footerReference r:id="rId6" w:type="even"/>
          <w:type w:val="continuous"/>
          <w:pgSz w:w="11910" w:h="16840"/>
          <w:pgMar w:top="1480" w:right="1360" w:bottom="1520" w:left="1680" w:header="720" w:footer="1333" w:gutter="0"/>
          <w:pgNumType w:start="1"/>
          <w:cols w:space="720" w:num="1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80" w:lineRule="exact"/>
        <w:textAlignment w:val="auto"/>
      </w:pPr>
      <w:r>
        <w:t>会主义核心价值观。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line="580" w:lineRule="exact"/>
        <w:ind w:right="434" w:firstLine="640"/>
        <w:jc w:val="both"/>
        <w:textAlignment w:val="auto"/>
      </w:pPr>
      <w:r>
        <w:rPr>
          <w:rFonts w:hint="eastAsia" w:ascii="方正楷体_GBK" w:hAnsi="方正楷体_GBK" w:eastAsia="方正楷体_GBK"/>
          <w:spacing w:val="19"/>
        </w:rPr>
        <w:t>第四条</w:t>
      </w:r>
      <w:r>
        <w:rPr>
          <w:rFonts w:hint="eastAsia" w:ascii="方正楷体_GBK" w:hAnsi="方正楷体_GBK" w:eastAsia="方正楷体_GBK"/>
          <w:spacing w:val="19"/>
          <w:lang w:val="en-US" w:eastAsia="zh-CN"/>
        </w:rPr>
        <w:t xml:space="preserve"> </w:t>
      </w:r>
      <w:r>
        <w:rPr>
          <w:spacing w:val="6"/>
        </w:rPr>
        <w:t>学生社团的基本任务是：以习近平新时代中国</w:t>
      </w:r>
      <w:r>
        <w:rPr>
          <w:spacing w:val="-3"/>
        </w:rPr>
        <w:t>特色社会主义思想为指导，团结凝聚广大青年学生，坚持思</w:t>
      </w:r>
      <w:r>
        <w:rPr>
          <w:spacing w:val="-2"/>
        </w:rPr>
        <w:t>想性、知识性、艺术性、多样性相统一的原则，善用网络技术与新媒体，团结和凝聚广大青年学生，开展主题鲜明、健</w:t>
      </w:r>
      <w:r>
        <w:rPr>
          <w:spacing w:val="-3"/>
        </w:rPr>
        <w:t>康有益、丰富多彩的线上和线下“第二课堂”活动，弘扬中华优秀传统文化、革命文化和社会主义先进文化，传播“明德、笃学、砺能、自强”的校训精神，繁荣校园文化，培养</w:t>
      </w:r>
      <w:r>
        <w:rPr>
          <w:spacing w:val="-6"/>
        </w:rPr>
        <w:t>学生的社会责任感、创新精神和实践能力，提升学生的综合</w:t>
      </w:r>
      <w:r>
        <w:t>素质，促进学生成长成才。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758"/>
        <w:jc w:val="both"/>
        <w:textAlignment w:val="auto"/>
      </w:pPr>
      <w:r>
        <w:rPr>
          <w:rFonts w:hint="eastAsia" w:ascii="方正楷体_GBK" w:eastAsia="方正楷体_GBK"/>
        </w:rPr>
        <w:t>第五条</w:t>
      </w:r>
      <w:r>
        <w:rPr>
          <w:rFonts w:hint="eastAsia" w:ascii="方正楷体_GBK" w:eastAsia="方正楷体_GBK"/>
          <w:lang w:val="en-US" w:eastAsia="zh-CN"/>
        </w:rPr>
        <w:t xml:space="preserve"> </w:t>
      </w:r>
      <w:r>
        <w:t>企业、社会机构原则上不得在学校建立特定冠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580" w:lineRule="exact"/>
        <w:ind w:right="279"/>
        <w:textAlignment w:val="auto"/>
      </w:pPr>
      <w:r>
        <w:rPr>
          <w:spacing w:val="-2"/>
        </w:rPr>
        <w:t>名的学生俱乐部、协会等学生社团；社会机构也不得在校内</w:t>
      </w:r>
      <w:r>
        <w:rPr>
          <w:spacing w:val="-3"/>
        </w:rPr>
        <w:t>面向学生成立分支机构，或者学生社团成为校外社会机构的</w:t>
      </w:r>
      <w:r>
        <w:rPr>
          <w:spacing w:val="-4"/>
        </w:rPr>
        <w:t>会员单位或分支机构。对于与企业、社会机构联系紧密的创</w:t>
      </w:r>
      <w:r>
        <w:rPr>
          <w:spacing w:val="3"/>
          <w:w w:val="95"/>
        </w:rPr>
        <w:t>新创业类学生社团，确需冠名的；或确需成立与学术科技、</w:t>
      </w:r>
      <w:r>
        <w:rPr>
          <w:spacing w:val="-1"/>
        </w:rPr>
        <w:t>创新创业相关的社会机构的会员单位或分支机构的，应当经</w:t>
      </w:r>
      <w:r>
        <w:rPr>
          <w:spacing w:val="-7"/>
          <w:w w:val="99"/>
        </w:rPr>
        <w:t>共青团广东岭南职业技术学院委员会</w:t>
      </w:r>
      <w:r>
        <w:rPr>
          <w:w w:val="99"/>
        </w:rPr>
        <w:t>（</w:t>
      </w:r>
      <w:r>
        <w:rPr>
          <w:spacing w:val="-29"/>
          <w:w w:val="99"/>
        </w:rPr>
        <w:t>以下简称“校团委”</w:t>
      </w:r>
      <w:r>
        <w:rPr>
          <w:w w:val="99"/>
        </w:rPr>
        <w:t>）</w:t>
      </w:r>
      <w:r>
        <w:rPr>
          <w:spacing w:val="-16"/>
        </w:rPr>
        <w:t>同意，并报中共广东岭南职业技术学院委员会</w:t>
      </w:r>
      <w:r>
        <w:t>（</w:t>
      </w:r>
      <w:r>
        <w:rPr>
          <w:spacing w:val="-20"/>
        </w:rPr>
        <w:t>以下简称“校</w:t>
      </w:r>
      <w:r>
        <w:rPr>
          <w:spacing w:val="-67"/>
          <w:w w:val="99"/>
        </w:rPr>
        <w:t>党委”</w:t>
      </w:r>
      <w:r>
        <w:rPr>
          <w:w w:val="99"/>
        </w:rPr>
        <w:t>）批准，按照学生社团登记注册管理。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80" w:lineRule="exact"/>
        <w:ind w:left="293" w:right="613"/>
        <w:jc w:val="center"/>
        <w:textAlignment w:val="auto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第二章管理机制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5" w:line="580" w:lineRule="exact"/>
        <w:ind w:right="432" w:firstLine="640"/>
        <w:jc w:val="both"/>
        <w:textAlignment w:val="auto"/>
      </w:pPr>
      <w:r>
        <w:rPr>
          <w:rFonts w:hint="eastAsia" w:ascii="方正楷体_GBK" w:eastAsia="方正楷体_GBK"/>
        </w:rPr>
        <w:t>第六条</w:t>
      </w:r>
      <w:r>
        <w:rPr>
          <w:rFonts w:hint="eastAsia" w:ascii="方正楷体_GBK" w:eastAsia="方正楷体_GBK"/>
          <w:lang w:val="en-US" w:eastAsia="zh-CN"/>
        </w:rPr>
        <w:t xml:space="preserve"> </w:t>
      </w:r>
      <w:r>
        <w:t>校党委统一领导学校学生社团工作。校团委履行对学生社团的主要管理职能，设立社团管理部门，指导和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jc w:val="both"/>
        <w:textAlignment w:val="auto"/>
        <w:sectPr>
          <w:pgSz w:w="11910" w:h="16840"/>
          <w:pgMar w:top="1520" w:right="1360" w:bottom="1520" w:left="1680" w:header="0" w:footer="1333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80" w:lineRule="exact"/>
        <w:textAlignment w:val="auto"/>
      </w:pPr>
      <w:r>
        <w:t>管理学生社团工作。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line="580" w:lineRule="exact"/>
        <w:ind w:left="758"/>
        <w:textAlignment w:val="auto"/>
      </w:pPr>
      <w:r>
        <w:rPr>
          <w:rFonts w:hint="eastAsia" w:ascii="方正楷体_GBK" w:eastAsia="方正楷体_GBK"/>
        </w:rPr>
        <w:t>第七条</w:t>
      </w:r>
      <w:r>
        <w:rPr>
          <w:rFonts w:hint="eastAsia" w:ascii="方正楷体_GBK" w:eastAsia="方正楷体_GBK"/>
          <w:lang w:val="en-US" w:eastAsia="zh-CN"/>
        </w:rPr>
        <w:t xml:space="preserve"> </w:t>
      </w:r>
      <w:r>
        <w:t>校团委的具体指导和管理职责包括：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580" w:lineRule="exact"/>
        <w:ind w:right="394" w:firstLine="640"/>
        <w:textAlignment w:val="auto"/>
      </w:pPr>
      <w:r>
        <w:t>（一）负责学生社团的成立、注册、变更、注销审批及备案工作；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758"/>
        <w:textAlignment w:val="auto"/>
      </w:pPr>
      <w:r>
        <w:t>（二）负责学生社团及社团会员证件的审核及备案工作；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 w:line="580" w:lineRule="exact"/>
        <w:ind w:left="758"/>
        <w:textAlignment w:val="auto"/>
      </w:pPr>
      <w:r>
        <w:t>（三）负责学生社团活动的审批、指导及监管工作；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7" w:line="580" w:lineRule="exact"/>
        <w:ind w:left="758"/>
        <w:textAlignment w:val="auto"/>
      </w:pPr>
      <w:r>
        <w:t>（四）负责学生社团骨干的选拔和培养工作；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3" w:line="580" w:lineRule="exact"/>
        <w:ind w:left="758"/>
        <w:textAlignment w:val="auto"/>
      </w:pPr>
      <w:r>
        <w:t>（五）负责学生社团及其骨干的综合评定、表彰处分工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580" w:lineRule="exact"/>
        <w:textAlignment w:val="auto"/>
      </w:pPr>
      <w:r>
        <w:t>作；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580" w:lineRule="exact"/>
        <w:ind w:left="758"/>
        <w:textAlignment w:val="auto"/>
      </w:pPr>
      <w:r>
        <w:t>（六）负责学生社团的服务、管理、引导、监督等方面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3" w:line="580" w:lineRule="exact"/>
        <w:textAlignment w:val="auto"/>
      </w:pPr>
      <w:r>
        <w:t>的其他工作。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580" w:lineRule="exact"/>
        <w:ind w:right="435" w:firstLine="640"/>
        <w:jc w:val="both"/>
        <w:textAlignment w:val="auto"/>
      </w:pPr>
      <w:r>
        <w:rPr>
          <w:rFonts w:hint="eastAsia" w:ascii="方正楷体_GBK" w:eastAsia="方正楷体_GBK"/>
          <w:spacing w:val="19"/>
        </w:rPr>
        <w:t>第八条</w:t>
      </w:r>
      <w:r>
        <w:rPr>
          <w:rFonts w:hint="eastAsia" w:ascii="方正楷体_GBK" w:eastAsia="方正楷体_GBK"/>
          <w:spacing w:val="19"/>
          <w:lang w:val="en-US" w:eastAsia="zh-CN"/>
        </w:rPr>
        <w:t xml:space="preserve"> </w:t>
      </w:r>
      <w:r>
        <w:rPr>
          <w:spacing w:val="5"/>
        </w:rPr>
        <w:t>业务指导单位应当是广东岭南职业技术学院的</w:t>
      </w:r>
      <w:r>
        <w:rPr>
          <w:spacing w:val="-11"/>
        </w:rPr>
        <w:t>二级学院</w:t>
      </w:r>
      <w:r>
        <w:t>（书院</w:t>
      </w:r>
      <w:r>
        <w:rPr>
          <w:spacing w:val="-159"/>
        </w:rPr>
        <w:t>）</w:t>
      </w:r>
      <w:r>
        <w:rPr>
          <w:spacing w:val="-12"/>
        </w:rPr>
        <w:t>、职能部门、群团组织、直属单位或科研机</w:t>
      </w:r>
      <w:r>
        <w:t>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436" w:firstLine="640"/>
        <w:jc w:val="both"/>
        <w:textAlignment w:val="auto"/>
      </w:pPr>
      <w:r>
        <w:rPr>
          <w:rFonts w:hint="eastAsia" w:ascii="方正楷体_GBK" w:eastAsia="方正楷体_GBK"/>
          <w:spacing w:val="15"/>
        </w:rPr>
        <w:t>第九条</w:t>
      </w:r>
      <w:r>
        <w:rPr>
          <w:rFonts w:hint="eastAsia" w:ascii="方正楷体_GBK" w:eastAsia="方正楷体_GBK"/>
          <w:spacing w:val="15"/>
          <w:lang w:val="en-US" w:eastAsia="zh-CN"/>
        </w:rPr>
        <w:t xml:space="preserve"> </w:t>
      </w:r>
      <w:r>
        <w:rPr>
          <w:spacing w:val="-1"/>
        </w:rPr>
        <w:t>广东岭南职业技术学院的二级学院</w:t>
      </w:r>
      <w:r>
        <w:t>（书院</w:t>
      </w:r>
      <w:r>
        <w:rPr>
          <w:spacing w:val="-159"/>
        </w:rPr>
        <w:t>）</w:t>
      </w:r>
      <w:r>
        <w:rPr>
          <w:spacing w:val="-9"/>
        </w:rPr>
        <w:t>、职</w:t>
      </w:r>
      <w:r>
        <w:rPr>
          <w:spacing w:val="-4"/>
        </w:rPr>
        <w:t>能部门、群团组织、直属单位或科研机构等作为学生社团业</w:t>
      </w:r>
      <w:r>
        <w:rPr>
          <w:spacing w:val="-3"/>
        </w:rPr>
        <w:t>务指导单位，承担学生社团健康发展的主体责任，负责所指</w:t>
      </w:r>
      <w:r>
        <w:rPr>
          <w:spacing w:val="-2"/>
        </w:rPr>
        <w:t>导学生社团日常活动的监督指导、成员教育管理以及指导教</w:t>
      </w:r>
      <w:r>
        <w:t>师日常工作指导与监督考核等工作。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293" w:right="613"/>
        <w:jc w:val="center"/>
        <w:textAlignment w:val="auto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第三章指导教师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6" w:line="580" w:lineRule="exact"/>
        <w:ind w:left="758"/>
        <w:textAlignment w:val="auto"/>
      </w:pPr>
      <w:r>
        <w:rPr>
          <w:rFonts w:hint="eastAsia" w:ascii="方正楷体_GBK" w:eastAsia="方正楷体_GBK"/>
        </w:rPr>
        <w:t>第十条</w:t>
      </w:r>
      <w:r>
        <w:rPr>
          <w:rFonts w:hint="eastAsia" w:ascii="方正楷体_GBK" w:eastAsia="方正楷体_GBK"/>
          <w:lang w:val="en-US" w:eastAsia="zh-CN"/>
        </w:rPr>
        <w:t xml:space="preserve"> </w:t>
      </w:r>
      <w:r>
        <w:rPr>
          <w:rFonts w:hint="eastAsia" w:ascii="方正楷体_GBK" w:eastAsia="方正楷体_GBK"/>
        </w:rPr>
        <w:t>学生社团应当有固定的指导教师</w:t>
      </w:r>
      <w: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3" w:line="580" w:lineRule="exact"/>
        <w:ind w:left="758"/>
        <w:textAlignment w:val="auto"/>
      </w:pPr>
      <w:r>
        <w:t>（一）学生社团应当设有至少一名指导教师。指导教师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textAlignment w:val="auto"/>
        <w:sectPr>
          <w:pgSz w:w="11910" w:h="16840"/>
          <w:pgMar w:top="1520" w:right="1360" w:bottom="1520" w:left="1680" w:header="0" w:footer="1333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80" w:lineRule="exact"/>
        <w:ind w:right="279"/>
        <w:textAlignment w:val="auto"/>
      </w:pPr>
      <w:r>
        <w:rPr>
          <w:w w:val="95"/>
        </w:rPr>
        <w:t>负责把握学生社团发展正确方向，指导学生社团发展建设，加强学生社团成员思想政治教育，规范学生社团日常管理，</w:t>
      </w:r>
      <w:r>
        <w:t>指导学生社团活动，开展学生社团骨干培训，定期对所指导学生社团工作进行总结，及时发现掌握、指导整改学生社团建设、活动中存在的突出问题，并向校团委报告。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436" w:firstLine="640"/>
        <w:jc w:val="both"/>
        <w:textAlignment w:val="auto"/>
      </w:pPr>
      <w:r>
        <w:t>（二）</w:t>
      </w:r>
      <w:r>
        <w:rPr>
          <w:spacing w:val="-13"/>
        </w:rPr>
        <w:t>指导教师应当具备较强的思想政治素质、组织管</w:t>
      </w:r>
      <w:r>
        <w:rPr>
          <w:spacing w:val="-3"/>
        </w:rPr>
        <w:t>理能力和学生社团相关专业知识，工作经验丰富，热心公益</w:t>
      </w:r>
      <w:r>
        <w:rPr>
          <w:spacing w:val="-4"/>
        </w:rPr>
        <w:t>事业，具有奉献精神，关爱学生成长。指导教师应当是我校</w:t>
      </w:r>
      <w:r>
        <w:rPr>
          <w:spacing w:val="-3"/>
        </w:rPr>
        <w:t>正式在职教职工担任，思想政治类、志愿公益类学生社团指</w:t>
      </w:r>
      <w:r>
        <w:t>导教师应当为中共党员。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433" w:firstLine="640"/>
        <w:jc w:val="both"/>
        <w:textAlignment w:val="auto"/>
      </w:pPr>
      <w:r>
        <w:t>（三）了解并遵守广东岭南职业技术学院学生社团的各项管理制度；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758"/>
        <w:jc w:val="both"/>
        <w:textAlignment w:val="auto"/>
      </w:pPr>
      <w:r>
        <w:t>（四）指导学生社团制订、修改社团章程及相关制度；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 w:line="580" w:lineRule="exact"/>
        <w:ind w:right="117" w:firstLine="640"/>
        <w:textAlignment w:val="auto"/>
      </w:pPr>
      <w:r>
        <w:t>（五）</w:t>
      </w:r>
      <w:r>
        <w:rPr>
          <w:spacing w:val="-15"/>
        </w:rPr>
        <w:t>了解学生社团内部动态，指导学生社团开展活动，</w:t>
      </w:r>
      <w:r>
        <w:t>对活动进行初审；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117" w:firstLine="640"/>
        <w:textAlignment w:val="auto"/>
      </w:pPr>
      <w:r>
        <w:t>（六）</w:t>
      </w:r>
      <w:r>
        <w:rPr>
          <w:spacing w:val="-15"/>
        </w:rPr>
        <w:t>指导学生社团按期规范换届，并协助校团委选拔、</w:t>
      </w:r>
      <w:r>
        <w:t>培养学生社团骨干；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80" w:lineRule="exact"/>
        <w:ind w:left="758"/>
        <w:textAlignment w:val="auto"/>
      </w:pPr>
      <w:r>
        <w:t>（七）监督学生社团的财务状况，定期审核账目；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580" w:lineRule="exact"/>
        <w:ind w:left="758"/>
        <w:textAlignment w:val="auto"/>
      </w:pPr>
      <w:r>
        <w:t>（八）审核学生社团聘请的校内外顾问；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3" w:line="580" w:lineRule="exact"/>
        <w:ind w:left="758"/>
        <w:textAlignment w:val="auto"/>
      </w:pPr>
      <w:r>
        <w:t>（九）推荐学生社团及其骨干参与评奖评优；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580" w:lineRule="exact"/>
        <w:ind w:left="758"/>
        <w:textAlignment w:val="auto"/>
      </w:pPr>
      <w:r>
        <w:t>（十）参与学生社团优秀指导教师的评选；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580" w:lineRule="exact"/>
        <w:ind w:left="758"/>
        <w:textAlignment w:val="auto"/>
      </w:pPr>
      <w:r>
        <w:t>（十一）对学校学生社团工作提出意见与建议；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3" w:line="580" w:lineRule="exact"/>
        <w:ind w:left="758"/>
        <w:textAlignment w:val="auto"/>
      </w:pPr>
      <w:r>
        <w:rPr>
          <w:rFonts w:hint="eastAsia" w:ascii="方正楷体_GBK" w:eastAsia="方正楷体_GBK"/>
        </w:rPr>
        <w:t>第十一条</w:t>
      </w:r>
      <w:r>
        <w:rPr>
          <w:rFonts w:hint="eastAsia" w:ascii="方正楷体_GBK" w:eastAsia="方正楷体_GBK"/>
          <w:lang w:val="en-US" w:eastAsia="zh-CN"/>
        </w:rPr>
        <w:t xml:space="preserve"> </w:t>
      </w:r>
      <w:r>
        <w:t>指导教师实行选聘制，每个聘期一年。校团委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textAlignment w:val="auto"/>
        <w:sectPr>
          <w:pgSz w:w="11910" w:h="16840"/>
          <w:pgMar w:top="1520" w:right="1360" w:bottom="1520" w:left="1680" w:header="0" w:footer="1333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80" w:lineRule="exact"/>
        <w:ind w:right="395"/>
        <w:textAlignment w:val="auto"/>
      </w:pPr>
      <w:r>
        <w:t>负责牵头组织指导教师选聘工作。原则上每名指导教师最多可以指导两个学生社团。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580" w:lineRule="exact"/>
        <w:ind w:right="435" w:firstLine="640"/>
        <w:jc w:val="both"/>
        <w:textAlignment w:val="auto"/>
      </w:pPr>
      <w:r>
        <w:rPr>
          <w:rFonts w:hint="eastAsia" w:ascii="方正楷体_GBK" w:eastAsia="方正楷体_GBK"/>
          <w:spacing w:val="17"/>
        </w:rPr>
        <w:t>第十二条</w:t>
      </w:r>
      <w:r>
        <w:rPr>
          <w:rFonts w:hint="eastAsia" w:ascii="方正楷体_GBK" w:eastAsia="方正楷体_GBK"/>
          <w:spacing w:val="17"/>
          <w:lang w:val="en-US" w:eastAsia="zh-CN"/>
        </w:rPr>
        <w:t xml:space="preserve"> </w:t>
      </w:r>
      <w:r>
        <w:rPr>
          <w:spacing w:val="5"/>
        </w:rPr>
        <w:t>指导教师因故无法担任指导工作，所指导的</w:t>
      </w:r>
      <w:r>
        <w:rPr>
          <w:spacing w:val="-3"/>
        </w:rPr>
        <w:t>学生社团应当暂停活动，直至聘请到新的指导教师。学生社</w:t>
      </w:r>
      <w:r>
        <w:t>团因故被注销，其指导教师自动解聘。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80" w:lineRule="exact"/>
        <w:ind w:left="758"/>
        <w:textAlignment w:val="auto"/>
        <w:rPr>
          <w:rFonts w:hint="eastAsia" w:ascii="方正楷体_GBK" w:eastAsia="方正楷体_GBK"/>
        </w:rPr>
      </w:pPr>
      <w:r>
        <w:rPr>
          <w:rFonts w:hint="eastAsia" w:ascii="方正楷体_GBK" w:eastAsia="方正楷体_GBK"/>
        </w:rPr>
        <w:t>第十三条</w:t>
      </w:r>
      <w:r>
        <w:rPr>
          <w:rFonts w:hint="eastAsia" w:ascii="方正楷体_GBK" w:eastAsia="方正楷体_GBK"/>
          <w:lang w:val="en-US" w:eastAsia="zh-CN"/>
        </w:rPr>
        <w:t xml:space="preserve"> </w:t>
      </w:r>
      <w:r>
        <w:rPr>
          <w:rFonts w:hint="eastAsia" w:ascii="方正楷体_GBK" w:eastAsia="方正楷体_GBK"/>
        </w:rPr>
        <w:t>学校鼓励教职工担任学生社团指导教师。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8" w:line="580" w:lineRule="exact"/>
        <w:ind w:right="436" w:firstLine="640"/>
        <w:jc w:val="both"/>
        <w:textAlignment w:val="auto"/>
      </w:pPr>
      <w:r>
        <w:rPr>
          <w:spacing w:val="-2"/>
        </w:rPr>
        <w:t>指导教师工作量计入教职工考核工作量。指导教师工作定期评价考核结果作为指导教师是否续聘的重要依据，并纳</w:t>
      </w:r>
      <w:r>
        <w:rPr>
          <w:spacing w:val="-3"/>
        </w:rPr>
        <w:t>入教职工职称职级评定、年度考核、相关评奖评优等的参考</w:t>
      </w:r>
      <w:r>
        <w:t>指标。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293" w:right="613"/>
        <w:jc w:val="center"/>
        <w:textAlignment w:val="auto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第四章指导单位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6" w:line="580" w:lineRule="exact"/>
        <w:ind w:right="435" w:firstLine="640"/>
        <w:jc w:val="both"/>
        <w:textAlignment w:val="auto"/>
      </w:pPr>
      <w:r>
        <w:rPr>
          <w:rFonts w:hint="eastAsia" w:ascii="方正楷体_GBK" w:eastAsia="方正楷体_GBK"/>
          <w:spacing w:val="17"/>
        </w:rPr>
        <w:t>第十四条</w:t>
      </w:r>
      <w:r>
        <w:rPr>
          <w:rFonts w:hint="eastAsia" w:ascii="方正楷体_GBK" w:eastAsia="方正楷体_GBK"/>
          <w:spacing w:val="17"/>
          <w:lang w:val="en-US" w:eastAsia="zh-CN"/>
        </w:rPr>
        <w:t xml:space="preserve"> </w:t>
      </w:r>
      <w:r>
        <w:rPr>
          <w:spacing w:val="5"/>
        </w:rPr>
        <w:t>指导单位和指导教师应当具备指导学生社团</w:t>
      </w:r>
      <w:r>
        <w:rPr>
          <w:spacing w:val="-3"/>
        </w:rPr>
        <w:t>工作的能力，熟悉学生社团的活动内容，能对社团会员进行</w:t>
      </w:r>
      <w:r>
        <w:t>业务培训，对社团活动进行可行性认证和安全性把控；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435" w:firstLine="640"/>
        <w:jc w:val="both"/>
        <w:textAlignment w:val="auto"/>
      </w:pPr>
      <w:r>
        <w:rPr>
          <w:rFonts w:hint="eastAsia" w:ascii="方正楷体_GBK" w:eastAsia="方正楷体_GBK"/>
          <w:spacing w:val="17"/>
        </w:rPr>
        <w:t>第十五条</w:t>
      </w:r>
      <w:r>
        <w:rPr>
          <w:rFonts w:hint="eastAsia" w:ascii="方正楷体_GBK" w:eastAsia="方正楷体_GBK"/>
          <w:spacing w:val="17"/>
          <w:lang w:val="en-US" w:eastAsia="zh-CN"/>
        </w:rPr>
        <w:t xml:space="preserve"> </w:t>
      </w:r>
      <w:r>
        <w:rPr>
          <w:spacing w:val="5"/>
        </w:rPr>
        <w:t>在校团委指导下，学生社团根据社团宗旨和</w:t>
      </w:r>
      <w:r>
        <w:rPr>
          <w:spacing w:val="-3"/>
        </w:rPr>
        <w:t>章程聘请指导教师，并应当根据管理权限，办理报批及登记</w:t>
      </w:r>
      <w:r>
        <w:t>注册手续，指导教师应当经所在单位党组织审核同意；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279" w:firstLine="640"/>
        <w:textAlignment w:val="auto"/>
      </w:pPr>
      <w:r>
        <w:rPr>
          <w:rFonts w:hint="eastAsia" w:ascii="方正楷体_GBK" w:eastAsia="方正楷体_GBK"/>
          <w:spacing w:val="16"/>
        </w:rPr>
        <w:t>第十六条</w:t>
      </w:r>
      <w:r>
        <w:rPr>
          <w:rFonts w:hint="eastAsia" w:ascii="方正楷体_GBK" w:eastAsia="方正楷体_GBK"/>
          <w:spacing w:val="16"/>
          <w:lang w:val="en-US" w:eastAsia="zh-CN"/>
        </w:rPr>
        <w:t xml:space="preserve"> </w:t>
      </w:r>
      <w:r>
        <w:t>指导单位原则上为指导教师所在单位</w:t>
      </w:r>
      <w:r>
        <w:rPr>
          <w:rFonts w:hint="eastAsia"/>
          <w:lang w:eastAsia="zh-CN"/>
        </w:rPr>
        <w:t>，</w:t>
      </w:r>
      <w:r>
        <w:t>其中专</w:t>
      </w:r>
      <w:r>
        <w:rPr>
          <w:spacing w:val="-3"/>
        </w:rPr>
        <w:t>业类</w:t>
      </w:r>
      <w:r>
        <w:t>（以及与专业相关类</w:t>
      </w:r>
      <w:r>
        <w:rPr>
          <w:spacing w:val="-5"/>
        </w:rPr>
        <w:t>）</w:t>
      </w:r>
      <w:r>
        <w:t>社团应经所在二级学院教研室审</w:t>
      </w:r>
      <w:r>
        <w:rPr>
          <w:spacing w:val="6"/>
          <w:w w:val="95"/>
        </w:rPr>
        <w:t>批，并经二级学院院长</w:t>
      </w:r>
      <w:r>
        <w:rPr>
          <w:spacing w:val="7"/>
          <w:w w:val="95"/>
        </w:rPr>
        <w:t>（</w:t>
      </w:r>
      <w:r>
        <w:rPr>
          <w:spacing w:val="6"/>
          <w:w w:val="95"/>
        </w:rPr>
        <w:t>或分管教学副院长</w:t>
      </w:r>
      <w:r>
        <w:rPr>
          <w:spacing w:val="7"/>
          <w:w w:val="95"/>
        </w:rPr>
        <w:t>）</w:t>
      </w:r>
      <w:r>
        <w:rPr>
          <w:spacing w:val="1"/>
          <w:w w:val="95"/>
        </w:rPr>
        <w:t>审批同意后，</w:t>
      </w:r>
      <w:r>
        <w:t>方可申请成立；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758"/>
        <w:textAlignment w:val="auto"/>
        <w:rPr>
          <w:rFonts w:hint="eastAsia" w:ascii="方正楷体_GBK" w:eastAsia="方正楷体_GBK"/>
        </w:rPr>
      </w:pPr>
      <w:r>
        <w:rPr>
          <w:rFonts w:hint="eastAsia" w:ascii="方正楷体_GBK" w:eastAsia="方正楷体_GBK"/>
        </w:rPr>
        <w:t>第十七条</w:t>
      </w:r>
      <w:r>
        <w:rPr>
          <w:rFonts w:hint="eastAsia" w:ascii="方正楷体_GBK" w:eastAsia="方正楷体_GBK"/>
          <w:lang w:val="en-US" w:eastAsia="zh-CN"/>
        </w:rPr>
        <w:t xml:space="preserve"> </w:t>
      </w:r>
      <w:r>
        <w:rPr>
          <w:rFonts w:hint="eastAsia" w:ascii="方正楷体_GBK" w:eastAsia="方正楷体_GBK"/>
        </w:rPr>
        <w:t>学生社团指导单位的权利和义务包括：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textAlignment w:val="auto"/>
        <w:rPr>
          <w:rFonts w:hint="eastAsia" w:ascii="方正楷体_GBK" w:eastAsia="方正楷体_GBK"/>
        </w:rPr>
        <w:sectPr>
          <w:pgSz w:w="11910" w:h="16840"/>
          <w:pgMar w:top="1520" w:right="1360" w:bottom="1520" w:left="1680" w:header="0" w:footer="1333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80" w:lineRule="exact"/>
        <w:ind w:right="436" w:firstLine="640"/>
        <w:textAlignment w:val="auto"/>
      </w:pPr>
      <w:r>
        <w:t>（一）了解并遵守广东岭南职业技术学院学生社团的各项管理制度；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580" w:lineRule="exact"/>
        <w:ind w:right="435" w:firstLine="640"/>
        <w:textAlignment w:val="auto"/>
      </w:pPr>
      <w:r>
        <w:t>（二）</w:t>
      </w:r>
      <w:r>
        <w:rPr>
          <w:spacing w:val="-14"/>
        </w:rPr>
        <w:t>把握学生社团发展方向，引导学生社团健康、和</w:t>
      </w:r>
      <w:r>
        <w:t>谐、可持续性发展；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438" w:firstLine="640"/>
        <w:textAlignment w:val="auto"/>
      </w:pPr>
      <w:r>
        <w:t>（三）</w:t>
      </w:r>
      <w:r>
        <w:rPr>
          <w:spacing w:val="-14"/>
        </w:rPr>
        <w:t>配合校团委做好学生社团指导教师的审核、指导</w:t>
      </w:r>
      <w:r>
        <w:t>及培训工作；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758"/>
        <w:textAlignment w:val="auto"/>
      </w:pPr>
      <w:r>
        <w:t>（四）负责指导教师工作情况评价认定；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9" w:line="580" w:lineRule="exact"/>
        <w:ind w:right="436" w:firstLine="640"/>
        <w:jc w:val="both"/>
        <w:textAlignment w:val="auto"/>
      </w:pPr>
      <w:r>
        <w:rPr>
          <w:spacing w:val="7"/>
        </w:rPr>
        <w:t>（五</w:t>
      </w:r>
      <w:r>
        <w:t>）</w:t>
      </w:r>
      <w:r>
        <w:rPr>
          <w:spacing w:val="5"/>
        </w:rPr>
        <w:t>担负对所负责学生社团日常活动的监督指导和</w:t>
      </w:r>
      <w:r>
        <w:rPr>
          <w:spacing w:val="-2"/>
        </w:rPr>
        <w:t>社团成员的教育管理职责，在指导教师初审的基础上对活动</w:t>
      </w:r>
      <w:r>
        <w:t>进行复审；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758"/>
        <w:jc w:val="both"/>
        <w:textAlignment w:val="auto"/>
      </w:pPr>
      <w:r>
        <w:t>（六）对学校学生社团工作提出意见与建议；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580" w:lineRule="exact"/>
        <w:ind w:right="434" w:firstLine="640"/>
        <w:jc w:val="both"/>
        <w:textAlignment w:val="auto"/>
      </w:pPr>
      <w:r>
        <w:rPr>
          <w:rFonts w:hint="eastAsia" w:ascii="方正楷体_GBK" w:eastAsia="方正楷体_GBK"/>
          <w:spacing w:val="14"/>
        </w:rPr>
        <w:t>第十八条</w:t>
      </w:r>
      <w:r>
        <w:rPr>
          <w:rFonts w:hint="eastAsia" w:ascii="方正楷体_GBK" w:eastAsia="方正楷体_GBK"/>
          <w:spacing w:val="14"/>
          <w:lang w:val="en-US" w:eastAsia="zh-CN"/>
        </w:rPr>
        <w:t xml:space="preserve"> </w:t>
      </w:r>
      <w:r>
        <w:rPr>
          <w:spacing w:val="-2"/>
        </w:rPr>
        <w:t>指导单位聘期为</w:t>
      </w:r>
      <w:r>
        <w:t>1</w:t>
      </w:r>
      <w:r>
        <w:rPr>
          <w:spacing w:val="-4"/>
        </w:rPr>
        <w:t>年，应当于每年学生社团</w:t>
      </w:r>
      <w:r>
        <w:rPr>
          <w:spacing w:val="-3"/>
        </w:rPr>
        <w:t>年审时注册登记。如在聘期内，指导单位因故无法担任指导工作，所指导的学生社团应当暂停活动，直至聘请到新的指</w:t>
      </w:r>
      <w:r>
        <w:t>导单位。学生社团因故被注销，其指导单位自动解聘。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295" w:right="613"/>
        <w:jc w:val="center"/>
        <w:textAlignment w:val="auto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第五章成员管理及组织建设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6" w:line="580" w:lineRule="exact"/>
        <w:ind w:right="435" w:firstLine="640"/>
        <w:jc w:val="both"/>
        <w:textAlignment w:val="auto"/>
      </w:pPr>
      <w:r>
        <w:rPr>
          <w:rFonts w:hint="eastAsia" w:ascii="方正楷体_GBK" w:eastAsia="方正楷体_GBK"/>
          <w:spacing w:val="17"/>
        </w:rPr>
        <w:t>第十九条</w:t>
      </w:r>
      <w:r>
        <w:rPr>
          <w:rFonts w:hint="eastAsia" w:ascii="方正楷体_GBK" w:eastAsia="方正楷体_GBK"/>
          <w:spacing w:val="17"/>
          <w:lang w:val="en-US" w:eastAsia="zh-CN"/>
        </w:rPr>
        <w:t xml:space="preserve"> </w:t>
      </w:r>
      <w:r>
        <w:rPr>
          <w:spacing w:val="5"/>
        </w:rPr>
        <w:t>学生社团的成员应当是我校正式注册、具有</w:t>
      </w:r>
      <w:r>
        <w:rPr>
          <w:spacing w:val="-2"/>
        </w:rPr>
        <w:t>学籍的在校专科生。港澳台学生及非中国籍学生加入学生社</w:t>
      </w:r>
      <w:r>
        <w:rPr>
          <w:spacing w:val="-3"/>
        </w:rPr>
        <w:t>团的，应当先报国际教育学院审批，审批通过后报校团委审</w:t>
      </w:r>
      <w:r>
        <w:t>核批准。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434" w:firstLine="640"/>
        <w:jc w:val="both"/>
        <w:textAlignment w:val="auto"/>
      </w:pPr>
      <w:r>
        <w:rPr>
          <w:rFonts w:hint="eastAsia" w:ascii="方正楷体_GBK" w:eastAsia="方正楷体_GBK"/>
          <w:spacing w:val="14"/>
        </w:rPr>
        <w:t>第二十条</w:t>
      </w:r>
      <w:r>
        <w:rPr>
          <w:rFonts w:hint="eastAsia" w:ascii="方正楷体_GBK" w:eastAsia="方正楷体_GBK"/>
          <w:spacing w:val="14"/>
          <w:lang w:val="en-US" w:eastAsia="zh-CN"/>
        </w:rPr>
        <w:t xml:space="preserve"> </w:t>
      </w:r>
      <w:r>
        <w:t>每名学生一般不得同时加入超过3</w:t>
      </w:r>
      <w:r>
        <w:rPr>
          <w:spacing w:val="-2"/>
        </w:rPr>
        <w:t>个学生社</w:t>
      </w:r>
      <w:r>
        <w:rPr>
          <w:spacing w:val="-4"/>
        </w:rPr>
        <w:t>团，同一个学生不得同时担任两个及两个以上社团或学生组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jc w:val="both"/>
        <w:textAlignment w:val="auto"/>
        <w:sectPr>
          <w:pgSz w:w="11910" w:h="16840"/>
          <w:pgMar w:top="1520" w:right="1360" w:bottom="1520" w:left="1680" w:header="0" w:footer="1333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80" w:lineRule="exact"/>
        <w:textAlignment w:val="auto"/>
      </w:pPr>
      <w:r>
        <w:t>织干部/负责人。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line="580" w:lineRule="exact"/>
        <w:ind w:right="435" w:firstLine="640"/>
        <w:jc w:val="both"/>
        <w:textAlignment w:val="auto"/>
      </w:pPr>
      <w:r>
        <w:rPr>
          <w:rFonts w:hint="eastAsia" w:ascii="方正楷体_GBK" w:eastAsia="方正楷体_GBK"/>
          <w:spacing w:val="15"/>
        </w:rPr>
        <w:t>第二十一条</w:t>
      </w:r>
      <w:r>
        <w:rPr>
          <w:rFonts w:hint="eastAsia" w:ascii="方正楷体_GBK" w:eastAsia="方正楷体_GBK"/>
          <w:spacing w:val="15"/>
          <w:lang w:val="en-US" w:eastAsia="zh-CN"/>
        </w:rPr>
        <w:t xml:space="preserve"> </w:t>
      </w:r>
      <w:r>
        <w:rPr>
          <w:spacing w:val="5"/>
        </w:rPr>
        <w:t>学生社团成员有权了解所在学生社团的章</w:t>
      </w:r>
      <w:r>
        <w:rPr>
          <w:spacing w:val="-4"/>
        </w:rPr>
        <w:t>程、组织机构和财务制度，有权对学生社团的管理和活动提</w:t>
      </w:r>
      <w:r>
        <w:t>出意见和建议，有权按照章程加入或退出学生社团。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435" w:firstLine="640"/>
        <w:jc w:val="both"/>
        <w:textAlignment w:val="auto"/>
      </w:pPr>
      <w:r>
        <w:rPr>
          <w:rFonts w:hint="eastAsia" w:ascii="方正楷体_GBK" w:hAnsi="方正楷体_GBK" w:eastAsia="方正楷体_GBK"/>
          <w:spacing w:val="15"/>
        </w:rPr>
        <w:t>第二十二条</w:t>
      </w:r>
      <w:r>
        <w:rPr>
          <w:rFonts w:hint="eastAsia" w:ascii="方正楷体_GBK" w:hAnsi="方正楷体_GBK" w:eastAsia="方正楷体_GBK"/>
          <w:spacing w:val="15"/>
          <w:lang w:val="en-US" w:eastAsia="zh-CN"/>
        </w:rPr>
        <w:t xml:space="preserve"> </w:t>
      </w:r>
      <w:r>
        <w:rPr>
          <w:spacing w:val="5"/>
        </w:rPr>
        <w:t>学生社团应当制定成员招募及退出制度，</w:t>
      </w:r>
      <w:r>
        <w:rPr>
          <w:spacing w:val="-2"/>
        </w:rPr>
        <w:t>不得随意调整成员名单。学生社团应当在规定的时间统一招</w:t>
      </w:r>
      <w:r>
        <w:t>募新成员（</w:t>
      </w:r>
      <w:r>
        <w:rPr>
          <w:spacing w:val="-21"/>
        </w:rPr>
        <w:t>以下简称“招新”</w:t>
      </w:r>
      <w:r>
        <w:rPr>
          <w:spacing w:val="-160"/>
        </w:rPr>
        <w:t>）</w:t>
      </w:r>
      <w:r>
        <w:rPr>
          <w:spacing w:val="-2"/>
        </w:rPr>
        <w:t>。招新时间为一年两次，分别</w:t>
      </w:r>
      <w:r>
        <w:t>为春、秋学期开学后的一个月内举行。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119" w:firstLine="640"/>
        <w:textAlignment w:val="auto"/>
      </w:pPr>
      <w:r>
        <w:rPr>
          <w:rFonts w:hint="eastAsia" w:ascii="方正楷体_GBK" w:eastAsia="方正楷体_GBK"/>
        </w:rPr>
        <w:t>第二十三条</w:t>
      </w:r>
      <w:r>
        <w:rPr>
          <w:rFonts w:hint="eastAsia" w:ascii="方正楷体_GBK" w:eastAsia="方正楷体_GBK"/>
          <w:lang w:val="en-US" w:eastAsia="zh-CN"/>
        </w:rPr>
        <w:t xml:space="preserve"> </w:t>
      </w:r>
      <w:r>
        <w:t>学生社团应当在校团委的指导下，履行一定的程序完成招新工作，在一定时间范围内公告新会员名单。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276" w:firstLine="640"/>
        <w:textAlignment w:val="auto"/>
      </w:pPr>
      <w:r>
        <w:rPr>
          <w:rFonts w:hint="eastAsia" w:ascii="方正楷体_GBK" w:eastAsia="方正楷体_GBK"/>
        </w:rPr>
        <w:t>第二十四条</w:t>
      </w:r>
      <w:r>
        <w:rPr>
          <w:rFonts w:hint="eastAsia" w:ascii="方正楷体_GBK" w:eastAsia="方正楷体_GBK"/>
          <w:lang w:val="en-US" w:eastAsia="zh-CN"/>
        </w:rPr>
        <w:t xml:space="preserve"> </w:t>
      </w:r>
      <w:r>
        <w:t>学生社团负责人应当思想过硬、作风正派、成绩优良、素质全面，具有较强的组织管理能力。在校期间有违法、违纪、违规行为的学生不得担任或继续担任学生社团负责人。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435" w:firstLine="640"/>
        <w:jc w:val="both"/>
        <w:textAlignment w:val="auto"/>
      </w:pPr>
      <w:r>
        <w:rPr>
          <w:rFonts w:hint="eastAsia" w:ascii="方正楷体_GBK" w:eastAsia="方正楷体_GBK"/>
          <w:spacing w:val="15"/>
        </w:rPr>
        <w:t>第二十五条</w:t>
      </w:r>
      <w:r>
        <w:rPr>
          <w:rFonts w:hint="eastAsia" w:ascii="方正楷体_GBK" w:eastAsia="方正楷体_GBK"/>
          <w:spacing w:val="15"/>
          <w:lang w:val="en-US" w:eastAsia="zh-CN"/>
        </w:rPr>
        <w:t xml:space="preserve"> </w:t>
      </w:r>
      <w:r>
        <w:rPr>
          <w:spacing w:val="5"/>
        </w:rPr>
        <w:t>学生社团应当在规定的时间统一召开会员</w:t>
      </w:r>
      <w:r>
        <w:rPr>
          <w:spacing w:val="-12"/>
        </w:rPr>
        <w:t>大会，更换学生社团理事会</w:t>
      </w:r>
      <w:r>
        <w:t>（责任小组</w:t>
      </w:r>
      <w:r>
        <w:rPr>
          <w:spacing w:val="-161"/>
        </w:rPr>
        <w:t>）</w:t>
      </w:r>
      <w:r>
        <w:rPr>
          <w:spacing w:val="-9"/>
        </w:rPr>
        <w:t>。社团内部架构应本</w:t>
      </w:r>
      <w:r>
        <w:rPr>
          <w:spacing w:val="-3"/>
        </w:rPr>
        <w:t>着精简、高效的原则合理设置，禁止官僚化、行政化、机关</w:t>
      </w:r>
      <w:r>
        <w:rPr>
          <w:spacing w:val="-6"/>
        </w:rPr>
        <w:t>化。社团换届时间为每年</w:t>
      </w:r>
      <w:r>
        <w:t>3</w:t>
      </w:r>
      <w:r>
        <w:rPr>
          <w:spacing w:val="-42"/>
        </w:rPr>
        <w:t>至</w:t>
      </w:r>
      <w:r>
        <w:t>4</w:t>
      </w:r>
      <w:r>
        <w:rPr>
          <w:spacing w:val="-21"/>
        </w:rPr>
        <w:t>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294" w:right="613"/>
        <w:jc w:val="center"/>
        <w:textAlignment w:val="auto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第六章学生社团成立、年审和注销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6" w:line="580" w:lineRule="exact"/>
        <w:ind w:right="435" w:firstLine="640"/>
        <w:jc w:val="both"/>
        <w:textAlignment w:val="auto"/>
      </w:pPr>
      <w:r>
        <w:rPr>
          <w:rFonts w:hint="eastAsia" w:ascii="方正楷体_GBK" w:eastAsia="方正楷体_GBK"/>
          <w:spacing w:val="15"/>
        </w:rPr>
        <w:t>第二十六条</w:t>
      </w:r>
      <w:r>
        <w:rPr>
          <w:rFonts w:hint="eastAsia" w:ascii="方正楷体_GBK" w:eastAsia="方正楷体_GBK"/>
          <w:spacing w:val="15"/>
          <w:lang w:val="en-US" w:eastAsia="zh-CN"/>
        </w:rPr>
        <w:t xml:space="preserve"> </w:t>
      </w:r>
      <w:r>
        <w:rPr>
          <w:spacing w:val="5"/>
        </w:rPr>
        <w:t>广东岭南职业技术学院学生社团分为思想</w:t>
      </w:r>
      <w:r>
        <w:rPr>
          <w:spacing w:val="-4"/>
        </w:rPr>
        <w:t>政治类、学术科技类、创新创业类、文化体育类、志愿公益</w:t>
      </w:r>
      <w:r>
        <w:rPr>
          <w:spacing w:val="-20"/>
        </w:rPr>
        <w:t>类、自律互助类及其他类等。根据《中华人民共和国教育法》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jc w:val="both"/>
        <w:textAlignment w:val="auto"/>
        <w:sectPr>
          <w:pgSz w:w="11910" w:h="16840"/>
          <w:pgMar w:top="1520" w:right="1360" w:bottom="1520" w:left="1680" w:header="0" w:footer="1333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80" w:lineRule="exact"/>
        <w:ind w:right="395"/>
        <w:textAlignment w:val="auto"/>
      </w:pPr>
      <w:r>
        <w:t>关于“国家实行教育与宗教相分离”的规定，我校不得成立宗教类学生社团。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580" w:lineRule="exact"/>
        <w:ind w:right="280" w:firstLine="640"/>
        <w:textAlignment w:val="auto"/>
      </w:pPr>
      <w:r>
        <w:rPr>
          <w:rFonts w:hint="eastAsia" w:ascii="方正楷体_GBK" w:eastAsia="方正楷体_GBK"/>
          <w:spacing w:val="16"/>
        </w:rPr>
        <w:t>第二十七条</w:t>
      </w:r>
      <w:r>
        <w:rPr>
          <w:rFonts w:hint="eastAsia" w:ascii="方正楷体_GBK" w:eastAsia="方正楷体_GBK"/>
          <w:spacing w:val="16"/>
          <w:lang w:val="en-US" w:eastAsia="zh-CN"/>
        </w:rPr>
        <w:t xml:space="preserve"> </w:t>
      </w:r>
      <w:r>
        <w:rPr>
          <w:spacing w:val="6"/>
        </w:rPr>
        <w:t>学生社团的成立统一由校团委审批。学生</w:t>
      </w:r>
      <w:r>
        <w:rPr>
          <w:spacing w:val="-11"/>
        </w:rPr>
        <w:t>社团登记成立时，应当按照一定程序向校团委申请。申请时，</w:t>
      </w:r>
      <w:r>
        <w:t>应当具备以下条件：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280" w:firstLine="640"/>
        <w:textAlignment w:val="auto"/>
      </w:pPr>
      <w:r>
        <w:t>（一</w:t>
      </w:r>
      <w:r>
        <w:rPr>
          <w:spacing w:val="-80"/>
        </w:rPr>
        <w:t>）</w:t>
      </w:r>
      <w:r>
        <w:rPr>
          <w:spacing w:val="-33"/>
        </w:rPr>
        <w:t>由</w:t>
      </w:r>
      <w:r>
        <w:t>20</w:t>
      </w:r>
      <w:r>
        <w:rPr>
          <w:spacing w:val="-14"/>
        </w:rPr>
        <w:t>名及以上的学生联合发起，发起人应当是我</w:t>
      </w:r>
      <w:r>
        <w:rPr>
          <w:spacing w:val="-18"/>
        </w:rPr>
        <w:t>校正式注册、具有学籍的在校专科生，未受过校纪校规处分，</w:t>
      </w:r>
      <w:r>
        <w:rPr>
          <w:spacing w:val="-11"/>
        </w:rPr>
        <w:t>成绩优良</w:t>
      </w:r>
      <w:r>
        <w:t>（</w:t>
      </w:r>
      <w:r>
        <w:rPr>
          <w:spacing w:val="-11"/>
        </w:rPr>
        <w:t>班级排名前</w:t>
      </w:r>
      <w:r>
        <w:t>50%以上</w:t>
      </w:r>
      <w:r>
        <w:rPr>
          <w:spacing w:val="-103"/>
        </w:rPr>
        <w:t>）</w:t>
      </w:r>
      <w:r>
        <w:rPr>
          <w:spacing w:val="-11"/>
        </w:rPr>
        <w:t>，具有开展该学生社团活动所必备的基本素质；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758"/>
        <w:textAlignment w:val="auto"/>
      </w:pPr>
      <w:r>
        <w:t>（二）有且应当只有1个指导单位；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7" w:line="580" w:lineRule="exact"/>
        <w:ind w:left="758"/>
        <w:textAlignment w:val="auto"/>
      </w:pPr>
      <w:r>
        <w:rPr>
          <w:w w:val="99"/>
        </w:rPr>
        <w:t>（三）有至少1名指导教师（</w:t>
      </w:r>
      <w:r>
        <w:rPr>
          <w:spacing w:val="1"/>
          <w:w w:val="99"/>
        </w:rPr>
        <w:t>至多</w:t>
      </w:r>
      <w:r>
        <w:rPr>
          <w:w w:val="99"/>
        </w:rPr>
        <w:t>2</w:t>
      </w:r>
      <w:r>
        <w:rPr>
          <w:spacing w:val="2"/>
          <w:w w:val="99"/>
        </w:rPr>
        <w:t>名</w:t>
      </w:r>
      <w:r>
        <w:rPr>
          <w:spacing w:val="-161"/>
          <w:w w:val="99"/>
        </w:rPr>
        <w:t>）</w:t>
      </w:r>
      <w:r>
        <w:rPr>
          <w:w w:val="99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7" w:line="580" w:lineRule="exact"/>
        <w:ind w:right="436" w:firstLine="640"/>
        <w:jc w:val="both"/>
        <w:textAlignment w:val="auto"/>
      </w:pPr>
      <w:r>
        <w:t>（四</w:t>
      </w:r>
      <w:r>
        <w:rPr>
          <w:spacing w:val="-3"/>
        </w:rPr>
        <w:t>）</w:t>
      </w:r>
      <w:r>
        <w:rPr>
          <w:spacing w:val="-2"/>
        </w:rPr>
        <w:t>有规范的名称和相应的组织机构，名称不得与校</w:t>
      </w:r>
      <w:r>
        <w:rPr>
          <w:spacing w:val="-3"/>
        </w:rPr>
        <w:t>内其他学生社团名称混同。学生社团名称应当为“广东岭南</w:t>
      </w:r>
      <w:r>
        <w:rPr>
          <w:spacing w:val="2"/>
        </w:rPr>
        <w:t>职业技术学院</w:t>
      </w:r>
      <w:r>
        <w:t>XXX</w:t>
      </w:r>
      <w:r>
        <w:rPr>
          <w:spacing w:val="5"/>
        </w:rPr>
        <w:t>协会</w:t>
      </w:r>
      <w:r>
        <w:t>/俱乐部/</w:t>
      </w:r>
      <w:r>
        <w:rPr>
          <w:spacing w:val="-54"/>
        </w:rPr>
        <w:t>社”。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280" w:firstLine="640"/>
        <w:textAlignment w:val="auto"/>
      </w:pPr>
      <w:r>
        <w:t>（五</w:t>
      </w:r>
      <w:r>
        <w:rPr>
          <w:spacing w:val="-108"/>
        </w:rPr>
        <w:t>）</w:t>
      </w:r>
      <w:r>
        <w:rPr>
          <w:spacing w:val="-17"/>
        </w:rPr>
        <w:t>有规范的学生社团章程，内容不得与宪法、法律、</w:t>
      </w:r>
      <w:r>
        <w:rPr>
          <w:spacing w:val="-16"/>
        </w:rPr>
        <w:t>法规、校纪校规及学生社团管理制度相抵触，至少应当包括：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left="1061" w:right="0" w:hanging="304"/>
        <w:jc w:val="left"/>
        <w:textAlignment w:val="auto"/>
        <w:rPr>
          <w:sz w:val="32"/>
        </w:rPr>
      </w:pPr>
      <w:r>
        <w:rPr>
          <w:sz w:val="32"/>
        </w:rPr>
        <w:t>学生社团的名称、类别及宗旨；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1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0" w:after="0" w:line="580" w:lineRule="exact"/>
        <w:ind w:left="1013" w:right="0" w:hanging="256"/>
        <w:jc w:val="left"/>
        <w:textAlignment w:val="auto"/>
        <w:rPr>
          <w:sz w:val="32"/>
        </w:rPr>
      </w:pPr>
      <w:r>
        <w:rPr>
          <w:sz w:val="32"/>
        </w:rPr>
        <w:t>学生社团的活动范围及内容形式；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1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after="0" w:line="580" w:lineRule="exact"/>
        <w:ind w:left="1015" w:right="0" w:hanging="258"/>
        <w:jc w:val="left"/>
        <w:textAlignment w:val="auto"/>
        <w:rPr>
          <w:sz w:val="32"/>
        </w:rPr>
      </w:pPr>
      <w:r>
        <w:rPr>
          <w:sz w:val="32"/>
        </w:rPr>
        <w:t>学生社团会员的资格及其权利、义务；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3" w:after="0" w:line="580" w:lineRule="exact"/>
        <w:ind w:left="118" w:right="433" w:firstLine="640"/>
        <w:jc w:val="left"/>
        <w:textAlignment w:val="auto"/>
        <w:rPr>
          <w:sz w:val="32"/>
        </w:rPr>
      </w:pPr>
      <w:r>
        <w:rPr>
          <w:sz w:val="32"/>
        </w:rPr>
        <w:t>学生社团的组织管理制度、执行机构及其产生程序和权限；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left="1008" w:right="0" w:hanging="251"/>
        <w:jc w:val="left"/>
        <w:textAlignment w:val="auto"/>
        <w:rPr>
          <w:sz w:val="32"/>
        </w:rPr>
      </w:pPr>
      <w:r>
        <w:rPr>
          <w:sz w:val="32"/>
        </w:rPr>
        <w:t>学生社团的财务管理制度、经费使用原则；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after="0" w:line="580" w:lineRule="exact"/>
        <w:ind w:left="1008" w:right="0" w:hanging="251"/>
        <w:jc w:val="left"/>
        <w:textAlignment w:val="auto"/>
        <w:rPr>
          <w:sz w:val="32"/>
        </w:rPr>
      </w:pPr>
      <w:r>
        <w:rPr>
          <w:sz w:val="32"/>
        </w:rPr>
        <w:t>学生社团负责人的产生及罢免程序；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jc w:val="left"/>
        <w:textAlignment w:val="auto"/>
        <w:rPr>
          <w:sz w:val="32"/>
        </w:rPr>
        <w:sectPr>
          <w:pgSz w:w="11910" w:h="16840"/>
          <w:pgMar w:top="1520" w:right="1360" w:bottom="1520" w:left="1680" w:header="0" w:footer="1333" w:gutter="0"/>
          <w:cols w:space="720" w:num="1"/>
        </w:sect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after="0" w:line="580" w:lineRule="exact"/>
        <w:ind w:left="1018" w:right="0" w:hanging="260"/>
        <w:jc w:val="left"/>
        <w:textAlignment w:val="auto"/>
        <w:rPr>
          <w:sz w:val="32"/>
        </w:rPr>
      </w:pPr>
      <w:r>
        <w:rPr>
          <w:sz w:val="32"/>
        </w:rPr>
        <w:t>学生社团章程的修改程序；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after="0" w:line="580" w:lineRule="exact"/>
        <w:ind w:left="1020" w:right="0" w:hanging="263"/>
        <w:jc w:val="left"/>
        <w:textAlignment w:val="auto"/>
        <w:rPr>
          <w:sz w:val="32"/>
        </w:rPr>
      </w:pPr>
      <w:r>
        <w:rPr>
          <w:sz w:val="32"/>
        </w:rPr>
        <w:t>学生社团的终止程序；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after="0" w:line="580" w:lineRule="exact"/>
        <w:ind w:left="1006" w:right="0" w:hanging="248"/>
        <w:jc w:val="left"/>
        <w:textAlignment w:val="auto"/>
        <w:rPr>
          <w:sz w:val="32"/>
        </w:rPr>
      </w:pPr>
      <w:r>
        <w:rPr>
          <w:sz w:val="32"/>
        </w:rPr>
        <w:t>其他应当由章程规定的相关事项。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 w:line="580" w:lineRule="exact"/>
        <w:ind w:right="119" w:firstLine="640"/>
        <w:textAlignment w:val="auto"/>
      </w:pPr>
      <w:r>
        <w:rPr>
          <w:rFonts w:hint="eastAsia" w:ascii="方正楷体_GBK" w:eastAsia="方正楷体_GBK"/>
          <w:spacing w:val="17"/>
        </w:rPr>
        <w:t>第二十八条</w:t>
      </w:r>
      <w:r>
        <w:rPr>
          <w:rFonts w:hint="eastAsia" w:ascii="方正楷体_GBK" w:eastAsia="方正楷体_GBK"/>
          <w:spacing w:val="17"/>
          <w:lang w:val="en-US" w:eastAsia="zh-CN"/>
        </w:rPr>
        <w:t xml:space="preserve"> </w:t>
      </w:r>
      <w:r>
        <w:rPr>
          <w:spacing w:val="6"/>
        </w:rPr>
        <w:t>校团委应当在收到学生社团成立申请及全</w:t>
      </w:r>
      <w:r>
        <w:rPr>
          <w:spacing w:val="-17"/>
          <w:w w:val="99"/>
        </w:rPr>
        <w:t>部有效材料后，</w:t>
      </w:r>
      <w:r>
        <w:rPr>
          <w:w w:val="99"/>
        </w:rPr>
        <w:t>15个工作日内作出批准筹备成立或者不予试</w:t>
      </w:r>
      <w:r>
        <w:rPr>
          <w:spacing w:val="-2"/>
        </w:rPr>
        <w:t>行批准筹备成立学生社团的决定。批准筹备成立的学生社团，应当及时召开学生社团会员大会，通过学生社团章程，产生</w:t>
      </w:r>
      <w:r>
        <w:rPr>
          <w:spacing w:val="-10"/>
        </w:rPr>
        <w:t>学生社团理事会</w:t>
      </w:r>
      <w:r>
        <w:t>（责任小组</w:t>
      </w:r>
      <w:r>
        <w:rPr>
          <w:spacing w:val="-161"/>
        </w:rPr>
        <w:t>）</w:t>
      </w:r>
      <w:r>
        <w:rPr>
          <w:spacing w:val="-12"/>
        </w:rPr>
        <w:t>。筹备期间，不得开展除筹备外</w:t>
      </w:r>
      <w:r>
        <w:rPr>
          <w:spacing w:val="-13"/>
        </w:rPr>
        <w:t>的其他活动。召开学生社团会员大会之日起</w:t>
      </w:r>
      <w:r>
        <w:t>15</w:t>
      </w:r>
      <w:r>
        <w:rPr>
          <w:spacing w:val="-14"/>
        </w:rPr>
        <w:t>个工作日内，校团委应当作出试行批准或者试行不批准成立的决定。试行批准成立的学生社团应当实行试运行制度，试运行期限为一</w:t>
      </w:r>
      <w:r>
        <w:rPr>
          <w:spacing w:val="-7"/>
        </w:rPr>
        <w:t>个学期。试运行起一个学期内，校团委应当作出批准或者不批准成立的决定。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435" w:firstLine="640"/>
        <w:textAlignment w:val="auto"/>
      </w:pPr>
      <w:r>
        <w:rPr>
          <w:rFonts w:hint="eastAsia" w:ascii="方正楷体_GBK" w:eastAsia="方正楷体_GBK"/>
          <w:spacing w:val="-9"/>
        </w:rPr>
        <w:t>第二十九条</w:t>
      </w:r>
      <w:r>
        <w:rPr>
          <w:rFonts w:hint="eastAsia" w:ascii="方正楷体_GBK" w:eastAsia="方正楷体_GBK"/>
          <w:spacing w:val="-9"/>
          <w:lang w:val="en-US" w:eastAsia="zh-CN"/>
        </w:rPr>
        <w:t xml:space="preserve"> </w:t>
      </w:r>
      <w:r>
        <w:rPr>
          <w:rFonts w:hint="eastAsia" w:ascii="方正楷体_GBK" w:eastAsia="方正楷体_GBK"/>
          <w:spacing w:val="-9"/>
        </w:rPr>
        <w:t>除第二十六条、二十七条、二十八条外，学</w:t>
      </w:r>
      <w:r>
        <w:rPr>
          <w:rFonts w:hint="eastAsia" w:ascii="方正楷体_GBK" w:eastAsia="方正楷体_GBK"/>
        </w:rPr>
        <w:t>生社团申请程序及相关要求还包括</w:t>
      </w:r>
      <w: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758"/>
        <w:textAlignment w:val="auto"/>
      </w:pPr>
      <w:r>
        <w:t>（一）筹备申请成立学生社团的，发起人应当提供以下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6" w:line="580" w:lineRule="exact"/>
        <w:textAlignment w:val="auto"/>
      </w:pPr>
      <w:r>
        <w:t>材料：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7" w:after="0" w:line="580" w:lineRule="exact"/>
        <w:ind w:left="1061" w:right="0" w:hanging="304"/>
        <w:jc w:val="left"/>
        <w:textAlignment w:val="auto"/>
        <w:rPr>
          <w:sz w:val="32"/>
        </w:rPr>
      </w:pPr>
      <w:r>
        <w:rPr>
          <w:spacing w:val="-8"/>
          <w:sz w:val="32"/>
        </w:rPr>
        <w:t>《广东岭南职业技术学院学生社团成立申请表》；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1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 w:after="0" w:line="580" w:lineRule="exact"/>
        <w:ind w:left="1013" w:right="0" w:hanging="256"/>
        <w:jc w:val="left"/>
        <w:textAlignment w:val="auto"/>
        <w:rPr>
          <w:sz w:val="32"/>
        </w:rPr>
      </w:pPr>
      <w:r>
        <w:rPr>
          <w:sz w:val="32"/>
        </w:rPr>
        <w:t>学生社团的章程；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after="0" w:line="580" w:lineRule="exact"/>
        <w:ind w:left="118" w:right="442" w:firstLine="640"/>
        <w:jc w:val="left"/>
        <w:textAlignment w:val="auto"/>
        <w:rPr>
          <w:sz w:val="32"/>
        </w:rPr>
      </w:pPr>
      <w:r>
        <w:rPr>
          <w:sz w:val="32"/>
        </w:rPr>
        <w:t>发起人的身份证件、学生证、信息表、个人简历及成绩证明、所属辅导员书面意见；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2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left="1027" w:right="0" w:hanging="270"/>
        <w:jc w:val="left"/>
        <w:textAlignment w:val="auto"/>
        <w:rPr>
          <w:sz w:val="32"/>
        </w:rPr>
      </w:pPr>
      <w:r>
        <w:rPr>
          <w:sz w:val="32"/>
        </w:rPr>
        <w:t>指导单位及指导教师的书面意见；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3" w:after="0" w:line="580" w:lineRule="exact"/>
        <w:ind w:left="1008" w:right="0" w:hanging="251"/>
        <w:jc w:val="left"/>
        <w:textAlignment w:val="auto"/>
        <w:rPr>
          <w:sz w:val="32"/>
        </w:rPr>
      </w:pPr>
      <w:r>
        <w:rPr>
          <w:sz w:val="32"/>
        </w:rPr>
        <w:t>指导教师的个人简历。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jc w:val="left"/>
        <w:textAlignment w:val="auto"/>
        <w:rPr>
          <w:sz w:val="32"/>
        </w:rPr>
        <w:sectPr>
          <w:pgSz w:w="11910" w:h="16840"/>
          <w:pgMar w:top="1520" w:right="1360" w:bottom="1520" w:left="1680" w:header="0" w:footer="1333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80" w:lineRule="exact"/>
        <w:ind w:right="74" w:firstLine="640"/>
        <w:textAlignment w:val="auto"/>
      </w:pPr>
      <w:r>
        <w:t>（二）校团委如作出不予批准筹备成立学生社团的决定，两个月内学生不得就同一学生社团成立事项再次申请。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580" w:lineRule="exact"/>
        <w:ind w:right="436" w:firstLine="640"/>
        <w:jc w:val="both"/>
        <w:textAlignment w:val="auto"/>
      </w:pPr>
      <w:r>
        <w:t>（三</w:t>
      </w:r>
      <w:r>
        <w:rPr>
          <w:spacing w:val="-3"/>
        </w:rPr>
        <w:t>）</w:t>
      </w:r>
      <w:r>
        <w:rPr>
          <w:spacing w:val="-2"/>
        </w:rPr>
        <w:t>校团委批准成立校级社团后，为社团统一制作并</w:t>
      </w:r>
      <w:r>
        <w:rPr>
          <w:spacing w:val="-3"/>
          <w:w w:val="95"/>
        </w:rPr>
        <w:t>发放《广东岭南职业技术学院学生社团登记证》</w:t>
      </w:r>
      <w:r>
        <w:rPr>
          <w:spacing w:val="4"/>
          <w:w w:val="95"/>
        </w:rPr>
        <w:t>（</w:t>
      </w:r>
      <w:r>
        <w:rPr>
          <w:spacing w:val="2"/>
          <w:w w:val="95"/>
        </w:rPr>
        <w:t>以下简称</w:t>
      </w:r>
      <w:r>
        <w:rPr>
          <w:spacing w:val="-32"/>
        </w:rPr>
        <w:t>“社团证”</w:t>
      </w:r>
      <w:r>
        <w:rPr>
          <w:spacing w:val="-160"/>
        </w:rPr>
        <w:t>）</w:t>
      </w:r>
      <w:r>
        <w:rPr>
          <w:spacing w:val="-4"/>
        </w:rPr>
        <w:t>。试运行的学生社团使用《广东岭南职业技术学</w:t>
      </w:r>
      <w:r>
        <w:t>院学生社团登记证（试</w:t>
      </w:r>
      <w:r>
        <w:rPr>
          <w:spacing w:val="-161"/>
        </w:rPr>
        <w:t>）</w:t>
      </w:r>
      <w:r>
        <w:rPr>
          <w:spacing w:val="-80"/>
        </w:rPr>
        <w:t>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279" w:firstLine="640"/>
        <w:textAlignment w:val="auto"/>
      </w:pPr>
      <w:r>
        <w:rPr>
          <w:rFonts w:hint="eastAsia" w:ascii="方正楷体_GBK" w:eastAsia="方正楷体_GBK"/>
        </w:rPr>
        <w:t>第三十条</w:t>
      </w:r>
      <w:r>
        <w:rPr>
          <w:rFonts w:hint="eastAsia" w:ascii="方正楷体_GBK" w:eastAsia="方正楷体_GBK"/>
          <w:lang w:val="en-US" w:eastAsia="zh-CN"/>
        </w:rPr>
        <w:t xml:space="preserve"> </w:t>
      </w:r>
      <w:r>
        <w:t>校团委应当定期对学生社团开展年度审核工</w:t>
      </w:r>
      <w:r>
        <w:rPr>
          <w:w w:val="95"/>
        </w:rPr>
        <w:t>作，并集中公告审核情况。对处在试运行期间的学生社团，</w:t>
      </w:r>
      <w:r>
        <w:t>可以不进行年审，但应当审查其试运行报告。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279" w:firstLine="640"/>
        <w:textAlignment w:val="auto"/>
      </w:pPr>
      <w:r>
        <w:rPr>
          <w:rFonts w:hint="eastAsia" w:ascii="方正楷体_GBK" w:eastAsia="方正楷体_GBK"/>
          <w:spacing w:val="11"/>
        </w:rPr>
        <w:t>第三十一条</w:t>
      </w:r>
      <w:r>
        <w:rPr>
          <w:rFonts w:hint="eastAsia" w:ascii="方正楷体_GBK" w:eastAsia="方正楷体_GBK"/>
          <w:spacing w:val="11"/>
          <w:lang w:val="en-US" w:eastAsia="zh-CN"/>
        </w:rPr>
        <w:t xml:space="preserve"> </w:t>
      </w:r>
      <w:r>
        <w:rPr>
          <w:spacing w:val="-8"/>
        </w:rPr>
        <w:t>制定社团考核标准和注销条例，每年</w:t>
      </w:r>
      <w:r>
        <w:t>10</w:t>
      </w:r>
      <w:r>
        <w:rPr>
          <w:spacing w:val="-33"/>
        </w:rPr>
        <w:t>月</w:t>
      </w:r>
      <w:r>
        <w:rPr>
          <w:spacing w:val="-17"/>
        </w:rPr>
        <w:t>份对社团进行年审，审核内容包括学生社团规模、学生社团</w:t>
      </w:r>
      <w:r>
        <w:rPr>
          <w:spacing w:val="3"/>
          <w:w w:val="95"/>
        </w:rPr>
        <w:t>会员构成、年度活动清单、指导教师情况、指导单位意见、</w:t>
      </w:r>
      <w:r>
        <w:rPr>
          <w:spacing w:val="-2"/>
        </w:rPr>
        <w:t>财务状况、有无违法违纪违规情况等，对年审不及格社团予</w:t>
      </w:r>
      <w:r>
        <w:rPr>
          <w:spacing w:val="-4"/>
        </w:rPr>
        <w:t>以注销。对年审不合格的校级学生社团，校团委应当提出整</w:t>
      </w:r>
      <w:r>
        <w:rPr>
          <w:spacing w:val="-15"/>
        </w:rPr>
        <w:t>改意见，限期</w:t>
      </w:r>
      <w:r>
        <w:t>1</w:t>
      </w:r>
      <w:r>
        <w:rPr>
          <w:spacing w:val="-10"/>
        </w:rPr>
        <w:t>个月内完成整改工作。整改期间，学生社团不得开展除整改以外的其他活动。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758"/>
        <w:textAlignment w:val="auto"/>
      </w:pPr>
      <w:r>
        <w:rPr>
          <w:rFonts w:hint="eastAsia" w:ascii="方正楷体_GBK" w:eastAsia="方正楷体_GBK"/>
        </w:rPr>
        <w:t>第三十二条</w:t>
      </w:r>
      <w:r>
        <w:rPr>
          <w:rFonts w:hint="eastAsia" w:ascii="方正楷体_GBK" w:eastAsia="方正楷体_GBK"/>
          <w:lang w:val="en-US" w:eastAsia="zh-CN"/>
        </w:rPr>
        <w:t xml:space="preserve"> </w:t>
      </w:r>
      <w:r>
        <w:t>学生社团的登记事项、备案事项需变更的，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80" w:lineRule="exact"/>
        <w:ind w:right="394"/>
        <w:textAlignment w:val="auto"/>
      </w:pPr>
      <w:r>
        <w:t>应当向校团委申请变更登记；修改章程的，应当报校团委核准。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580" w:lineRule="exact"/>
        <w:ind w:right="435" w:firstLine="640"/>
        <w:textAlignment w:val="auto"/>
        <w:rPr>
          <w:rFonts w:hint="eastAsia" w:ascii="方正楷体_GBK" w:eastAsia="方正楷体_GBK"/>
        </w:rPr>
      </w:pPr>
      <w:r>
        <w:rPr>
          <w:rFonts w:hint="eastAsia" w:ascii="方正楷体_GBK" w:eastAsia="方正楷体_GBK"/>
        </w:rPr>
        <w:t>第三十三条</w:t>
      </w:r>
      <w:r>
        <w:rPr>
          <w:rFonts w:hint="eastAsia" w:ascii="方正楷体_GBK" w:eastAsia="方正楷体_GBK"/>
          <w:lang w:val="en-US" w:eastAsia="zh-CN"/>
        </w:rPr>
        <w:t xml:space="preserve"> </w:t>
      </w:r>
      <w:r>
        <w:rPr>
          <w:rFonts w:hint="eastAsia" w:ascii="方正楷体_GBK" w:eastAsia="方正楷体_GBK"/>
        </w:rPr>
        <w:t>学生社团有下列情形之一的，校团委应当对其予以注销：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758"/>
        <w:textAlignment w:val="auto"/>
      </w:pPr>
      <w:r>
        <w:t>（一）违反宪法、法律、法规和党的路线方针政策的，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3" w:line="580" w:lineRule="exact"/>
        <w:textAlignment w:val="auto"/>
      </w:pPr>
      <w:r>
        <w:t>违反各级教育部门、共青团组织、学联组织和我校相关规章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textAlignment w:val="auto"/>
        <w:sectPr>
          <w:pgSz w:w="11910" w:h="16840"/>
          <w:pgMar w:top="1520" w:right="1360" w:bottom="1520" w:left="1680" w:header="0" w:footer="1333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80" w:lineRule="exact"/>
        <w:textAlignment w:val="auto"/>
      </w:pPr>
      <w:r>
        <w:t>制度的；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line="580" w:lineRule="exact"/>
        <w:ind w:left="758"/>
        <w:textAlignment w:val="auto"/>
      </w:pPr>
      <w:r>
        <w:t>（二）活动范围、内容与其宗旨、章程不符的；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580" w:lineRule="exact"/>
        <w:ind w:left="758"/>
        <w:textAlignment w:val="auto"/>
      </w:pPr>
      <w:r>
        <w:t>（三）未实施章程规定的使命宗旨的；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 w:line="580" w:lineRule="exact"/>
        <w:ind w:left="758"/>
        <w:textAlignment w:val="auto"/>
      </w:pPr>
      <w:r>
        <w:t>（四）会员大会决议解散的；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line="580" w:lineRule="exact"/>
        <w:ind w:left="758"/>
        <w:textAlignment w:val="auto"/>
      </w:pPr>
      <w:r>
        <w:t>（五）因分立、合并导致原有学生社团终止的；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580" w:lineRule="exact"/>
        <w:ind w:left="758"/>
        <w:textAlignment w:val="auto"/>
      </w:pPr>
      <w:r>
        <w:t>（六）年审不合格且整改未达到要求的；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580" w:lineRule="exact"/>
        <w:ind w:left="758"/>
        <w:textAlignment w:val="auto"/>
      </w:pPr>
      <w:r>
        <w:t>（七）实际会员人数长期不足20人的；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3" w:line="580" w:lineRule="exact"/>
        <w:ind w:right="439" w:firstLine="640"/>
        <w:textAlignment w:val="auto"/>
      </w:pPr>
      <w:r>
        <w:t>（八</w:t>
      </w:r>
      <w:r>
        <w:rPr>
          <w:spacing w:val="-3"/>
        </w:rPr>
        <w:t>）连续半年未进行正常活动，机构瘫痪、管理混乱</w:t>
      </w:r>
      <w:r>
        <w:rPr>
          <w:spacing w:val="-81"/>
          <w:w w:val="99"/>
        </w:rPr>
        <w:t>的；</w:t>
      </w:r>
      <w:r>
        <w:rPr>
          <w:spacing w:val="2"/>
          <w:w w:val="99"/>
        </w:rPr>
        <w:t>（</w:t>
      </w:r>
      <w:r>
        <w:rPr>
          <w:w w:val="99"/>
        </w:rPr>
        <w:t>按实际情况评定）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758"/>
        <w:textAlignment w:val="auto"/>
      </w:pPr>
      <w:r>
        <w:t>（九）收到大量会员或其他人员投诉并查证属实的；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line="580" w:lineRule="exact"/>
        <w:ind w:left="758"/>
        <w:textAlignment w:val="auto"/>
      </w:pPr>
      <w:r>
        <w:rPr>
          <w:w w:val="95"/>
        </w:rPr>
        <w:t>（十）造成重大责任事故的；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580" w:lineRule="exact"/>
        <w:ind w:left="758"/>
        <w:textAlignment w:val="auto"/>
      </w:pPr>
      <w:r>
        <w:rPr>
          <w:w w:val="95"/>
        </w:rPr>
        <w:t>（十一）因其他原因终止的。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293" w:right="613"/>
        <w:jc w:val="center"/>
        <w:textAlignment w:val="auto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第七章活动管理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6" w:line="580" w:lineRule="exact"/>
        <w:ind w:right="436" w:firstLine="640"/>
        <w:jc w:val="both"/>
        <w:textAlignment w:val="auto"/>
      </w:pPr>
      <w:r>
        <w:rPr>
          <w:rFonts w:hint="eastAsia" w:ascii="方正楷体_GBK" w:eastAsia="方正楷体_GBK"/>
          <w:spacing w:val="10"/>
        </w:rPr>
        <w:t>第三十四条</w:t>
      </w:r>
      <w:r>
        <w:rPr>
          <w:rFonts w:hint="eastAsia" w:ascii="方正楷体_GBK" w:eastAsia="方正楷体_GBK"/>
          <w:spacing w:val="10"/>
          <w:lang w:val="en-US" w:eastAsia="zh-CN"/>
        </w:rPr>
        <w:t xml:space="preserve"> </w:t>
      </w:r>
      <w:r>
        <w:rPr>
          <w:spacing w:val="-12"/>
        </w:rPr>
        <w:t>学生社团举办活动应当遵守宪法、法律、法</w:t>
      </w:r>
      <w:r>
        <w:rPr>
          <w:spacing w:val="-3"/>
        </w:rPr>
        <w:t>规和党的路线方针政策，遵守我校相关规章制度，并按照相</w:t>
      </w:r>
      <w:r>
        <w:rPr>
          <w:spacing w:val="-2"/>
        </w:rPr>
        <w:t>应的审批程序在所属学生社团类别范围内进行，不得在学生</w:t>
      </w:r>
      <w:r>
        <w:rPr>
          <w:spacing w:val="-3"/>
        </w:rPr>
        <w:t>中散布违背宪法、法律、法规和党的路线方针政策的错误观点和言论，不得开展与其宗旨不符的活动，不得涉及宗教内</w:t>
      </w:r>
      <w:r>
        <w:t>容，不得开展纯商业性活动。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435" w:firstLine="640"/>
        <w:jc w:val="both"/>
        <w:textAlignment w:val="auto"/>
      </w:pPr>
      <w:r>
        <w:rPr>
          <w:rFonts w:hint="eastAsia" w:ascii="方正楷体_GBK" w:hAnsi="方正楷体_GBK" w:eastAsia="方正楷体_GBK"/>
        </w:rPr>
        <w:t>第三十五条</w:t>
      </w:r>
      <w:r>
        <w:rPr>
          <w:rFonts w:hint="eastAsia" w:ascii="方正楷体_GBK" w:hAnsi="方正楷体_GBK" w:eastAsia="方正楷体_GBK"/>
          <w:lang w:val="en-US" w:eastAsia="zh-CN"/>
        </w:rPr>
        <w:t xml:space="preserve"> </w:t>
      </w:r>
      <w:r>
        <w:t>学生社团开展活动时，应当使用社团中文名称全称，不可省略“学生”二字。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758"/>
        <w:jc w:val="both"/>
        <w:textAlignment w:val="auto"/>
      </w:pPr>
      <w:r>
        <w:rPr>
          <w:rFonts w:hint="eastAsia" w:ascii="方正楷体_GBK" w:eastAsia="方正楷体_GBK"/>
        </w:rPr>
        <w:t>第三十六条</w:t>
      </w:r>
      <w:r>
        <w:t>学生社团使用其他代表社团的标志，如标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jc w:val="both"/>
        <w:textAlignment w:val="auto"/>
        <w:sectPr>
          <w:pgSz w:w="11910" w:h="16840"/>
          <w:pgMar w:top="1520" w:right="1360" w:bottom="1520" w:left="1680" w:header="0" w:footer="1333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80" w:lineRule="exact"/>
        <w:textAlignment w:val="auto"/>
      </w:pPr>
      <w:r>
        <w:rPr>
          <w:spacing w:val="3"/>
          <w:w w:val="95"/>
        </w:rPr>
        <w:t>识、旗帜、口号、文化产品等，应当报校团委批准并备案。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line="580" w:lineRule="exact"/>
        <w:ind w:right="282" w:firstLine="640"/>
        <w:textAlignment w:val="auto"/>
      </w:pPr>
      <w:r>
        <w:rPr>
          <w:rFonts w:hint="eastAsia" w:ascii="方正楷体_GBK" w:hAnsi="方正楷体_GBK" w:eastAsia="方正楷体_GBK"/>
          <w:spacing w:val="16"/>
        </w:rPr>
        <w:t>第三十七条</w:t>
      </w:r>
      <w:r>
        <w:rPr>
          <w:rFonts w:hint="eastAsia" w:ascii="方正楷体_GBK" w:hAnsi="方正楷体_GBK" w:eastAsia="方正楷体_GBK"/>
          <w:spacing w:val="16"/>
          <w:lang w:val="en-US" w:eastAsia="zh-CN"/>
        </w:rPr>
        <w:t xml:space="preserve"> </w:t>
      </w:r>
      <w:r>
        <w:rPr>
          <w:spacing w:val="6"/>
        </w:rPr>
        <w:t>学生社团开展社团活动时应当出示“社团</w:t>
      </w:r>
      <w:r>
        <w:rPr>
          <w:spacing w:val="-14"/>
          <w:w w:val="99"/>
        </w:rPr>
        <w:t>证”，社团会员参加社团活动时应当携带并出示“社员证”。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276" w:firstLine="640"/>
        <w:textAlignment w:val="auto"/>
      </w:pPr>
      <w:r>
        <w:rPr>
          <w:rFonts w:hint="eastAsia" w:ascii="方正楷体_GBK" w:eastAsia="方正楷体_GBK"/>
        </w:rPr>
        <w:t>第三十八条</w:t>
      </w:r>
      <w:r>
        <w:rPr>
          <w:rFonts w:hint="eastAsia" w:ascii="方正楷体_GBK" w:eastAsia="方正楷体_GBK"/>
          <w:lang w:val="en-US" w:eastAsia="zh-CN"/>
        </w:rPr>
        <w:t xml:space="preserve"> </w:t>
      </w:r>
      <w:r>
        <w:t>学生社团举办活动，应当提前向指导教师、指导单位递交申请报告。申请报告除活动申请表，还应包括活动策划书、宣传物料设计样图、经费预算、经费来源及用途说明，2个及以上学生社团联合举办活动的，由牵头的学生社团办理报批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279" w:firstLine="640"/>
        <w:textAlignment w:val="auto"/>
      </w:pPr>
      <w:r>
        <w:rPr>
          <w:rFonts w:hint="eastAsia" w:ascii="方正楷体_GBK" w:eastAsia="方正楷体_GBK"/>
          <w:spacing w:val="16"/>
        </w:rPr>
        <w:t>第三十九条</w:t>
      </w:r>
      <w:r>
        <w:rPr>
          <w:rFonts w:hint="eastAsia" w:ascii="方正楷体_GBK" w:eastAsia="方正楷体_GBK"/>
          <w:spacing w:val="16"/>
          <w:lang w:val="en-US" w:eastAsia="zh-CN"/>
        </w:rPr>
        <w:t xml:space="preserve"> </w:t>
      </w:r>
      <w:r>
        <w:rPr>
          <w:spacing w:val="6"/>
        </w:rPr>
        <w:t>学生社团邀请校外人士参加活动，应当先</w:t>
      </w:r>
      <w:r>
        <w:rPr>
          <w:spacing w:val="-20"/>
        </w:rPr>
        <w:t>报校团委，通过后报学校党委办公室审批。受邀者为国</w:t>
      </w:r>
      <w:r>
        <w:t>（境）</w:t>
      </w:r>
      <w:r>
        <w:rPr>
          <w:spacing w:val="3"/>
          <w:w w:val="95"/>
        </w:rPr>
        <w:t>外人士参加活动或学生社团开展涉外合作、涉外活动项目，</w:t>
      </w:r>
      <w:r>
        <w:t>应当先报校团委，通过后报学校党委办公室审批。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119" w:firstLine="640"/>
        <w:textAlignment w:val="auto"/>
      </w:pPr>
      <w:r>
        <w:rPr>
          <w:rFonts w:hint="eastAsia" w:ascii="方正楷体_GBK" w:eastAsia="方正楷体_GBK"/>
          <w:spacing w:val="19"/>
        </w:rPr>
        <w:t>第四十条</w:t>
      </w:r>
      <w:r>
        <w:rPr>
          <w:rFonts w:hint="eastAsia" w:ascii="方正楷体_GBK" w:eastAsia="方正楷体_GBK"/>
          <w:spacing w:val="19"/>
          <w:lang w:val="en-US" w:eastAsia="zh-CN"/>
        </w:rPr>
        <w:t xml:space="preserve"> </w:t>
      </w:r>
      <w:r>
        <w:rPr>
          <w:spacing w:val="6"/>
        </w:rPr>
        <w:t>学生社团活动的安全管理，应当按照学校相</w:t>
      </w:r>
      <w:r>
        <w:rPr>
          <w:spacing w:val="-11"/>
        </w:rPr>
        <w:t>关管理规定，提交安全许可申请并做好安全工作方案</w:t>
      </w:r>
      <w:r>
        <w:t>（预案</w:t>
      </w:r>
      <w:r>
        <w:rPr>
          <w:spacing w:val="-159"/>
        </w:rPr>
        <w:t>）</w:t>
      </w:r>
      <w:r>
        <w:rPr>
          <w:spacing w:val="-16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435" w:firstLine="640"/>
        <w:jc w:val="both"/>
        <w:textAlignment w:val="auto"/>
      </w:pPr>
      <w:r>
        <w:rPr>
          <w:rFonts w:hint="eastAsia" w:ascii="方正楷体_GBK" w:eastAsia="方正楷体_GBK"/>
          <w:spacing w:val="15"/>
        </w:rPr>
        <w:t>第四十一条</w:t>
      </w:r>
      <w:r>
        <w:rPr>
          <w:rFonts w:hint="eastAsia" w:ascii="方正楷体_GBK" w:eastAsia="方正楷体_GBK"/>
          <w:spacing w:val="15"/>
          <w:lang w:val="en-US" w:eastAsia="zh-CN"/>
        </w:rPr>
        <w:t xml:space="preserve"> </w:t>
      </w:r>
      <w:r>
        <w:rPr>
          <w:spacing w:val="5"/>
        </w:rPr>
        <w:t>学生社团以社团名义到校外举办或参加活</w:t>
      </w:r>
      <w:r>
        <w:rPr>
          <w:spacing w:val="-3"/>
        </w:rPr>
        <w:t>动时，应当提前向校团委申请，并报告活动相关情况，指导</w:t>
      </w:r>
      <w:r>
        <w:t>教师或指导单位相关工作人员应当带队。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435" w:firstLine="640"/>
        <w:jc w:val="both"/>
        <w:textAlignment w:val="auto"/>
      </w:pPr>
      <w:r>
        <w:rPr>
          <w:rFonts w:hint="eastAsia" w:ascii="方正楷体_GBK" w:eastAsia="方正楷体_GBK"/>
          <w:spacing w:val="15"/>
        </w:rPr>
        <w:t>第四十二条</w:t>
      </w:r>
      <w:r>
        <w:rPr>
          <w:rFonts w:hint="eastAsia" w:ascii="方正楷体_GBK" w:eastAsia="方正楷体_GBK"/>
          <w:spacing w:val="15"/>
          <w:lang w:val="en-US" w:eastAsia="zh-CN"/>
        </w:rPr>
        <w:t xml:space="preserve"> </w:t>
      </w:r>
      <w:r>
        <w:rPr>
          <w:spacing w:val="5"/>
        </w:rPr>
        <w:t>校团委应当加强学生社团网络化建设管理</w:t>
      </w:r>
      <w:r>
        <w:rPr>
          <w:spacing w:val="-10"/>
        </w:rPr>
        <w:t>工作，要加强对学生社团的微信、</w:t>
      </w:r>
      <w:r>
        <w:t>QQ</w:t>
      </w:r>
      <w:r>
        <w:rPr>
          <w:spacing w:val="-10"/>
        </w:rPr>
        <w:t>等工作群聊的管理和指</w:t>
      </w:r>
      <w:r>
        <w:rPr>
          <w:spacing w:val="-4"/>
        </w:rPr>
        <w:t>导，要注重培养学生社团会员的网络文明素养，积极弘扬和</w:t>
      </w:r>
      <w:r>
        <w:t>践行社会主义核心价值观，传播向上向善正能量。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435" w:firstLine="640"/>
        <w:jc w:val="both"/>
        <w:textAlignment w:val="auto"/>
      </w:pPr>
      <w:r>
        <w:rPr>
          <w:rFonts w:hint="eastAsia" w:ascii="方正楷体_GBK" w:eastAsia="方正楷体_GBK"/>
        </w:rPr>
        <w:t>第四十三条</w:t>
      </w:r>
      <w:r>
        <w:rPr>
          <w:rFonts w:hint="eastAsia" w:ascii="方正楷体_GBK" w:eastAsia="方正楷体_GBK"/>
          <w:lang w:val="en-US" w:eastAsia="zh-CN"/>
        </w:rPr>
        <w:t xml:space="preserve"> </w:t>
      </w:r>
      <w:r>
        <w:t>校团委应当重视网络新媒体社团的管理和引导。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jc w:val="both"/>
        <w:textAlignment w:val="auto"/>
        <w:sectPr>
          <w:pgSz w:w="11910" w:h="16840"/>
          <w:pgMar w:top="1520" w:right="1360" w:bottom="1520" w:left="1680" w:header="0" w:footer="1333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80" w:lineRule="exact"/>
        <w:ind w:right="434" w:firstLine="640"/>
        <w:jc w:val="both"/>
        <w:textAlignment w:val="auto"/>
      </w:pPr>
      <w:r>
        <w:rPr>
          <w:rFonts w:hint="eastAsia" w:ascii="方正楷体_GBK" w:hAnsi="方正楷体_GBK" w:eastAsia="方正楷体_GBK"/>
          <w:spacing w:val="15"/>
        </w:rPr>
        <w:t>第四十四条</w:t>
      </w:r>
      <w:r>
        <w:rPr>
          <w:rFonts w:hint="eastAsia" w:ascii="方正楷体_GBK" w:hAnsi="方正楷体_GBK" w:eastAsia="方正楷体_GBK"/>
          <w:spacing w:val="15"/>
          <w:lang w:val="en-US" w:eastAsia="zh-CN"/>
        </w:rPr>
        <w:t xml:space="preserve"> </w:t>
      </w:r>
      <w:r>
        <w:rPr>
          <w:spacing w:val="5"/>
        </w:rPr>
        <w:t>未经批准成立并未按学生社团登记注册的</w:t>
      </w:r>
      <w:r>
        <w:rPr>
          <w:spacing w:val="8"/>
          <w:w w:val="99"/>
        </w:rPr>
        <w:t>学生群体，</w:t>
      </w:r>
      <w:r>
        <w:rPr>
          <w:w w:val="99"/>
        </w:rPr>
        <w:t>不得冠以“广东岭南职业技术学院”“岭南”</w:t>
      </w:r>
      <w:r>
        <w:rPr>
          <w:spacing w:val="-1"/>
          <w:w w:val="99"/>
        </w:rPr>
        <w:t>“L</w:t>
      </w:r>
      <w:r>
        <w:rPr>
          <w:w w:val="99"/>
        </w:rPr>
        <w:t>ing</w:t>
      </w:r>
      <w:r>
        <w:rPr>
          <w:spacing w:val="2"/>
          <w:w w:val="99"/>
        </w:rPr>
        <w:t>n</w:t>
      </w:r>
      <w:r>
        <w:rPr>
          <w:w w:val="99"/>
        </w:rPr>
        <w:t>a</w:t>
      </w:r>
      <w:r>
        <w:rPr>
          <w:spacing w:val="-1"/>
          <w:w w:val="99"/>
        </w:rPr>
        <w:t>n</w:t>
      </w:r>
      <w:r>
        <w:rPr>
          <w:w w:val="99"/>
        </w:rPr>
        <w:t>C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l</w:t>
      </w:r>
      <w:r>
        <w:rPr>
          <w:spacing w:val="-2"/>
          <w:w w:val="99"/>
        </w:rPr>
        <w:t>l</w:t>
      </w:r>
      <w:r>
        <w:rPr>
          <w:w w:val="99"/>
        </w:rPr>
        <w:t>eg</w:t>
      </w:r>
      <w:r>
        <w:rPr>
          <w:spacing w:val="3"/>
          <w:w w:val="99"/>
        </w:rPr>
        <w:t>e</w:t>
      </w:r>
      <w:r>
        <w:rPr>
          <w:spacing w:val="-113"/>
          <w:w w:val="99"/>
        </w:rPr>
        <w:t>”“</w:t>
      </w:r>
      <w:r>
        <w:rPr>
          <w:spacing w:val="-1"/>
          <w:w w:val="99"/>
        </w:rPr>
        <w:t>L</w:t>
      </w:r>
      <w:r>
        <w:rPr>
          <w:w w:val="99"/>
        </w:rPr>
        <w:t>NC</w:t>
      </w:r>
      <w:r>
        <w:rPr>
          <w:spacing w:val="-12"/>
          <w:w w:val="99"/>
        </w:rPr>
        <w:t>”等字样及校徽、校训等代表广东岭</w:t>
      </w:r>
      <w:r>
        <w:rPr>
          <w:spacing w:val="-11"/>
        </w:rPr>
        <w:t>南职业技术学院的标识，也不得以广东岭南职业技术学院学</w:t>
      </w:r>
      <w:r>
        <w:rPr>
          <w:spacing w:val="-2"/>
        </w:rPr>
        <w:t>生社团的名义发布信息或开展活动，学校有权对其进行取缔</w:t>
      </w:r>
      <w:r>
        <w:rPr>
          <w:spacing w:val="-3"/>
        </w:rPr>
        <w:t>并发布声明。若假冒学校或学生社团的名义或未经批准私自开展活动的，一经发现并查证属实，由学校保卫部门、校团委和学生所在学院</w:t>
      </w:r>
      <w:r>
        <w:t>（书院）</w:t>
      </w:r>
      <w:r>
        <w:rPr>
          <w:spacing w:val="-2"/>
        </w:rPr>
        <w:t>进行劝止和批评教育；劝止无效或已产生恶劣影响的，由校团委对参与学生按校纪校规给予</w:t>
      </w:r>
      <w:r>
        <w:t>处分；涉嫌违法犯罪的，交由司法机关处理。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293" w:right="613"/>
        <w:jc w:val="center"/>
        <w:textAlignment w:val="auto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第八章经费管理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6" w:line="580" w:lineRule="exact"/>
        <w:ind w:right="435" w:firstLine="640"/>
        <w:jc w:val="both"/>
        <w:textAlignment w:val="auto"/>
      </w:pPr>
      <w:r>
        <w:rPr>
          <w:rFonts w:hint="eastAsia" w:ascii="方正楷体_GBK" w:eastAsia="方正楷体_GBK"/>
          <w:spacing w:val="15"/>
        </w:rPr>
        <w:t>第四十五条</w:t>
      </w:r>
      <w:r>
        <w:rPr>
          <w:rFonts w:hint="eastAsia" w:ascii="方正楷体_GBK" w:eastAsia="方正楷体_GBK"/>
          <w:spacing w:val="15"/>
          <w:lang w:val="en-US" w:eastAsia="zh-CN"/>
        </w:rPr>
        <w:t xml:space="preserve"> </w:t>
      </w:r>
      <w:r>
        <w:rPr>
          <w:spacing w:val="5"/>
        </w:rPr>
        <w:t>学生社团主要活动经费应当</w:t>
      </w:r>
      <w:r>
        <w:rPr>
          <w:rFonts w:hint="eastAsia"/>
          <w:spacing w:val="5"/>
          <w:lang w:eastAsia="zh-CN"/>
        </w:rPr>
        <w:t>来自</w:t>
      </w:r>
      <w:r>
        <w:rPr>
          <w:spacing w:val="5"/>
        </w:rPr>
        <w:t>学校拨</w:t>
      </w:r>
      <w:r>
        <w:rPr>
          <w:spacing w:val="-4"/>
        </w:rPr>
        <w:t>款、校内入驻商家赞助等合法渠道。学生社团原则上不接受</w:t>
      </w:r>
      <w:r>
        <w:rPr>
          <w:spacing w:val="-3"/>
        </w:rPr>
        <w:t>校外资助，不收取成员会费。学生社团经费应当符合其章程规定的宗旨和范围，用于学生社团集体活动，任何单位和个</w:t>
      </w:r>
      <w:r>
        <w:t>人严禁侵占、私分或挪用，也不得在社团会员中分配。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431" w:firstLine="640"/>
        <w:jc w:val="both"/>
        <w:textAlignment w:val="auto"/>
      </w:pPr>
      <w:r>
        <w:rPr>
          <w:rFonts w:hint="eastAsia" w:ascii="方正楷体_GBK" w:eastAsia="方正楷体_GBK"/>
        </w:rPr>
        <w:t>第四十六条</w:t>
      </w:r>
      <w:r>
        <w:rPr>
          <w:rFonts w:hint="eastAsia" w:ascii="方正楷体_GBK" w:eastAsia="方正楷体_GBK"/>
          <w:lang w:val="en-US" w:eastAsia="zh-CN"/>
        </w:rPr>
        <w:t xml:space="preserve"> </w:t>
      </w:r>
      <w:r>
        <w:t>学生社团应当遵守学校的财务管理制度，制定严格的经费管理制度，明确财务负责人，定期向全体会员公布经费使用情况。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435" w:firstLine="640"/>
        <w:jc w:val="both"/>
        <w:textAlignment w:val="auto"/>
      </w:pPr>
      <w:r>
        <w:rPr>
          <w:rFonts w:hint="eastAsia" w:ascii="方正楷体_GBK" w:eastAsia="方正楷体_GBK"/>
        </w:rPr>
        <w:t>第四十七条</w:t>
      </w:r>
      <w:r>
        <w:rPr>
          <w:rFonts w:hint="eastAsia" w:ascii="方正楷体_GBK" w:eastAsia="方正楷体_GBK"/>
          <w:lang w:val="en-US" w:eastAsia="zh-CN"/>
        </w:rPr>
        <w:t xml:space="preserve"> </w:t>
      </w:r>
      <w:r>
        <w:t>学生社团的各项收入应当全部纳入学校财务管理，统一核算，统一管理。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758"/>
        <w:jc w:val="both"/>
        <w:textAlignment w:val="auto"/>
      </w:pPr>
      <w:r>
        <w:rPr>
          <w:rFonts w:hint="eastAsia" w:ascii="方正楷体_GBK" w:eastAsia="方正楷体_GBK"/>
        </w:rPr>
        <w:t>第四十八条</w:t>
      </w:r>
      <w:r>
        <w:rPr>
          <w:rFonts w:hint="eastAsia" w:ascii="方正楷体_GBK" w:eastAsia="方正楷体_GBK"/>
          <w:lang w:val="en-US" w:eastAsia="zh-CN"/>
        </w:rPr>
        <w:t xml:space="preserve"> </w:t>
      </w:r>
      <w:r>
        <w:t>校团委应做好学生社团经费来源、经费使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jc w:val="both"/>
        <w:textAlignment w:val="auto"/>
        <w:sectPr>
          <w:pgSz w:w="11910" w:h="16840"/>
          <w:pgMar w:top="1520" w:right="1360" w:bottom="1520" w:left="1680" w:header="0" w:footer="1333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80" w:lineRule="exact"/>
        <w:ind w:right="279"/>
        <w:textAlignment w:val="auto"/>
      </w:pPr>
      <w:r>
        <w:t>用情况的指导、管理和监督工作，会同相关职能部门加强对</w:t>
      </w:r>
      <w:r>
        <w:rPr>
          <w:w w:val="95"/>
        </w:rPr>
        <w:t>学生社团接受校内入驻商家赞助的合法合规性审查和管理。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293" w:right="613"/>
        <w:jc w:val="center"/>
        <w:textAlignment w:val="auto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第九章工作保障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line="580" w:lineRule="exact"/>
        <w:ind w:right="279" w:firstLine="640"/>
        <w:textAlignment w:val="auto"/>
      </w:pPr>
      <w:r>
        <w:rPr>
          <w:rFonts w:hint="eastAsia" w:ascii="方正楷体_GBK" w:eastAsia="方正楷体_GBK"/>
          <w:spacing w:val="11"/>
        </w:rPr>
        <w:t>第四十九条</w:t>
      </w:r>
      <w:r>
        <w:rPr>
          <w:rFonts w:hint="eastAsia" w:ascii="方正楷体_GBK" w:eastAsia="方正楷体_GBK"/>
          <w:spacing w:val="11"/>
          <w:lang w:val="en-US" w:eastAsia="zh-CN"/>
        </w:rPr>
        <w:t xml:space="preserve"> </w:t>
      </w:r>
      <w:r>
        <w:rPr>
          <w:spacing w:val="-12"/>
        </w:rPr>
        <w:t>校团委为学生社团提供师资、活动场地、器</w:t>
      </w:r>
      <w:r>
        <w:rPr>
          <w:spacing w:val="-4"/>
        </w:rPr>
        <w:t>材、设备等方面的支持，提供必要的物质保障。学校应为学</w:t>
      </w:r>
      <w:r>
        <w:rPr>
          <w:spacing w:val="3"/>
          <w:w w:val="95"/>
        </w:rPr>
        <w:t>生社团对外交流搭建平台，提升学生社团活力和工作水平，</w:t>
      </w:r>
      <w:r>
        <w:rPr>
          <w:spacing w:val="-9"/>
        </w:rPr>
        <w:t>支持学生社团网络化管理和信息化平台建设。各学院</w:t>
      </w:r>
      <w:r>
        <w:t>（书院</w:t>
      </w:r>
      <w:r>
        <w:rPr>
          <w:spacing w:val="-15"/>
        </w:rPr>
        <w:t>）</w:t>
      </w:r>
      <w:r>
        <w:t>应当根据实际情况给予配套支持和保障。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435" w:firstLine="640"/>
        <w:textAlignment w:val="auto"/>
      </w:pPr>
      <w:r>
        <w:rPr>
          <w:rFonts w:hint="eastAsia" w:ascii="方正楷体_GBK" w:eastAsia="方正楷体_GBK"/>
          <w:spacing w:val="13"/>
        </w:rPr>
        <w:t>第五十条</w:t>
      </w:r>
      <w:r>
        <w:rPr>
          <w:rFonts w:hint="eastAsia" w:ascii="方正楷体_GBK" w:eastAsia="方正楷体_GBK"/>
          <w:spacing w:val="13"/>
          <w:lang w:val="en-US" w:eastAsia="zh-CN"/>
        </w:rPr>
        <w:t xml:space="preserve"> </w:t>
      </w:r>
      <w:r>
        <w:rPr>
          <w:spacing w:val="-14"/>
        </w:rPr>
        <w:t>学校应当通过工作交流、专门培训、评比表彰</w:t>
      </w:r>
      <w:r>
        <w:t>等方式，指导、支持和鼓励学生社团工作发展。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435" w:firstLine="640"/>
        <w:jc w:val="both"/>
        <w:textAlignment w:val="auto"/>
      </w:pPr>
      <w:r>
        <w:rPr>
          <w:rFonts w:hint="eastAsia" w:ascii="方正楷体_GBK" w:eastAsia="方正楷体_GBK"/>
          <w:spacing w:val="15"/>
        </w:rPr>
        <w:t>第五十一条</w:t>
      </w:r>
      <w:r>
        <w:rPr>
          <w:rFonts w:hint="eastAsia" w:ascii="方正楷体_GBK" w:eastAsia="方正楷体_GBK"/>
          <w:spacing w:val="15"/>
          <w:lang w:val="en-US" w:eastAsia="zh-CN"/>
        </w:rPr>
        <w:t xml:space="preserve"> </w:t>
      </w:r>
      <w:r>
        <w:rPr>
          <w:spacing w:val="5"/>
        </w:rPr>
        <w:t>学校应当为学生社团指导教师创造必要的</w:t>
      </w:r>
      <w:r>
        <w:rPr>
          <w:spacing w:val="-3"/>
        </w:rPr>
        <w:t>条件，对其指导工作进行考核，并根据考核情况给予表彰和</w:t>
      </w:r>
      <w:r>
        <w:t>奖励。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435" w:firstLine="640"/>
        <w:jc w:val="both"/>
        <w:textAlignment w:val="auto"/>
      </w:pPr>
      <w:r>
        <w:rPr>
          <w:rFonts w:hint="eastAsia" w:ascii="方正楷体_GBK" w:eastAsia="方正楷体_GBK"/>
        </w:rPr>
        <w:t>第五十二条</w:t>
      </w:r>
      <w:r>
        <w:rPr>
          <w:rFonts w:hint="eastAsia" w:ascii="方正楷体_GBK" w:eastAsia="方正楷体_GBK"/>
          <w:lang w:val="en-US" w:eastAsia="zh-CN"/>
        </w:rPr>
        <w:t xml:space="preserve"> </w:t>
      </w:r>
      <w:r>
        <w:t>学生参与社团活动、担任社团负责人等情况，应当纳入学生综合素质评价。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295" w:right="613"/>
        <w:jc w:val="center"/>
        <w:textAlignment w:val="auto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第十章附则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6" w:line="580" w:lineRule="exact"/>
        <w:ind w:right="434" w:firstLine="640"/>
        <w:jc w:val="both"/>
        <w:textAlignment w:val="auto"/>
      </w:pPr>
      <w:r>
        <w:rPr>
          <w:rFonts w:hint="eastAsia" w:ascii="方正楷体_GBK" w:eastAsia="方正楷体_GBK"/>
        </w:rPr>
        <w:t>第五十三条</w:t>
      </w:r>
      <w:r>
        <w:rPr>
          <w:rFonts w:hint="eastAsia" w:ascii="方正楷体_GBK" w:eastAsia="方正楷体_GBK"/>
          <w:lang w:val="en-US" w:eastAsia="zh-CN"/>
        </w:rPr>
        <w:t xml:space="preserve"> </w:t>
      </w:r>
      <w:r>
        <w:t>本条例自修订之日起施行，由共青团广东岭南职业技术学院委员会负责解释。</w:t>
      </w:r>
    </w:p>
    <w:sectPr>
      <w:pgSz w:w="11910" w:h="16840"/>
      <w:pgMar w:top="1520" w:right="1360" w:bottom="1520" w:left="1680" w:header="0" w:footer="13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pict>
        <v:shape id="_x0000_s4097" o:spid="_x0000_s4097" o:spt="202" type="#_x0000_t202" style="position:absolute;left:0pt;margin-left:88.9pt;margin-top:764.25pt;height:16.05pt;width:51.0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- 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pict>
        <v:shape id="_x0000_s4098" o:spid="_x0000_s4098" o:spt="202" type="#_x0000_t202" style="position:absolute;left:0pt;margin-left:462.5pt;margin-top:764.25pt;height:16.05pt;width:51.0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- 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061" w:hanging="303"/>
        <w:jc w:val="left"/>
      </w:pPr>
      <w:rPr>
        <w:rFonts w:hint="default" w:ascii="方正仿宋_GBK" w:hAnsi="方正仿宋_GBK" w:eastAsia="方正仿宋_GBK" w:cs="方正仿宋_GBK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40" w:hanging="30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21" w:hanging="30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01" w:hanging="30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82" w:hanging="30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63" w:hanging="30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43" w:hanging="30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24" w:hanging="30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05" w:hanging="303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61" w:hanging="303"/>
        <w:jc w:val="left"/>
      </w:pPr>
      <w:rPr>
        <w:rFonts w:hint="default" w:ascii="方正仿宋_GBK" w:hAnsi="方正仿宋_GBK" w:eastAsia="方正仿宋_GBK" w:cs="方正仿宋_GBK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40" w:hanging="30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21" w:hanging="30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01" w:hanging="30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82" w:hanging="30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63" w:hanging="30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43" w:hanging="30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24" w:hanging="30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05" w:hanging="303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ZDEyYjhmY2Q2OWFlZjQwYmZjMzM3YmE2ODRiMTQ2NzYifQ=="/>
    <w:docVar w:name="KSO_WPS_MARK_KEY" w:val="2f0ead0b-723c-4a55-a32f-db6328548ff4"/>
  </w:docVars>
  <w:rsids>
    <w:rsidRoot w:val="00000000"/>
    <w:rsid w:val="0E513681"/>
    <w:rsid w:val="465134A2"/>
    <w:rsid w:val="686C3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8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008" w:hanging="251"/>
    </w:pPr>
    <w:rPr>
      <w:rFonts w:ascii="方正仿宋_GBK" w:hAnsi="方正仿宋_GBK" w:eastAsia="方正仿宋_GBK" w:cs="方正仿宋_GBK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6429</Words>
  <Characters>6475</Characters>
  <TotalTime>5</TotalTime>
  <ScaleCrop>false</ScaleCrop>
  <LinksUpToDate>false</LinksUpToDate>
  <CharactersWithSpaces>6527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2022-12-02T08:39:00Z</dcterms:created>
  <dc:creator>Kingwing</dc:creator>
  <cp:lastModifiedBy>yam</cp:lastModifiedBy>
  <dcterms:modified xsi:type="dcterms:W3CDTF">2022-12-08T08:02:29Z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2022-12-02T00:00:00Z</vt:filetime>
  </property>
  <property fmtid="{D5CDD505-2E9C-101B-9397-08002B2CF9AE}" pid="5" name="KSOProductBuildVer">
    <vt:lpwstr>2052-11.1.0.12651</vt:lpwstr>
  </property>
  <property fmtid="{D5CDD505-2E9C-101B-9397-08002B2CF9AE}" pid="6" name="ICV">
    <vt:lpwstr>1E09C7C9B9B44B94B0E6D665FDB533F9</vt:lpwstr>
  </property>
</Properties>
</file>