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/>
    <w:p>
      <w:pPr>
        <w:spacing w:line="72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2022年度团总支部“对标定级”</w:t>
      </w:r>
    </w:p>
    <w:p>
      <w:pPr>
        <w:spacing w:line="72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对应星级和评价标准</w:t>
      </w:r>
    </w:p>
    <w:p/>
    <w:p>
      <w:pPr>
        <w:spacing w:line="580" w:lineRule="exact"/>
        <w:ind w:firstLine="600" w:firstLineChars="200"/>
        <w:rPr>
          <w:rFonts w:ascii="方正黑体_GBK" w:hAnsi="方正黑体_GBK" w:eastAsia="方正黑体_GBK" w:cs="方正黑体_GBK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</w:rPr>
        <w:t>一、“对标定级”对应星级</w:t>
      </w:r>
    </w:p>
    <w:p>
      <w:pPr>
        <w:spacing w:line="580" w:lineRule="exact"/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根据2022年度团支部“对标定级”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0"/>
          <w:szCs w:val="30"/>
        </w:rPr>
        <w:t>评价标准并结合工作实际。对应星级参考如下：</w:t>
      </w:r>
    </w:p>
    <w:p>
      <w:pPr>
        <w:spacing w:line="580" w:lineRule="exact"/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五星级团支部(优秀，90分及以上),标准化、规范化建设成效显著，组织力强，示范带动作用好。</w:t>
      </w:r>
    </w:p>
    <w:p>
      <w:pPr>
        <w:spacing w:line="580" w:lineRule="exact"/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四星级团支部(良好，80—89分),标准化、规范化建设有较大成效，组织力有较大提升。</w:t>
      </w:r>
    </w:p>
    <w:p>
      <w:pPr>
        <w:spacing w:line="580" w:lineRule="exact"/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三星级团支部(一般，70—79分),标准化、规范化建设存在短板不足，组织力有所提升。</w:t>
      </w:r>
    </w:p>
    <w:p>
      <w:pPr>
        <w:spacing w:line="580" w:lineRule="exact"/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后进团支部(较差，60—69分),标准化、规范化建设存在较大差距，组织力较弱，发挥作用较差。</w:t>
      </w:r>
    </w:p>
    <w:p>
      <w:pPr>
        <w:spacing w:line="580" w:lineRule="exact"/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软弱涣散团支部(60分以下，或存在“一票否决”指标所列情况的)。</w:t>
      </w:r>
    </w:p>
    <w:p>
      <w:pPr>
        <w:spacing w:line="580" w:lineRule="exact"/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  <w:sectPr>
          <w:footerReference r:id="rId3" w:type="default"/>
          <w:pgSz w:w="11910" w:h="16840"/>
          <w:pgMar w:top="1431" w:right="1422" w:bottom="964" w:left="1680" w:header="0" w:footer="647" w:gutter="0"/>
          <w:cols w:space="720" w:num="1"/>
        </w:sectPr>
      </w:pPr>
    </w:p>
    <w:p>
      <w:pPr>
        <w:spacing w:line="257" w:lineRule="auto"/>
      </w:pPr>
    </w:p>
    <w:p>
      <w:pPr>
        <w:spacing w:line="257" w:lineRule="auto"/>
      </w:pPr>
    </w:p>
    <w:p>
      <w:pPr>
        <w:spacing w:line="580" w:lineRule="exact"/>
        <w:ind w:firstLine="600" w:firstLineChars="200"/>
        <w:rPr>
          <w:rFonts w:ascii="方正黑体_GBK" w:hAnsi="方正黑体_GBK" w:eastAsia="方正黑体_GBK" w:cs="方正黑体_GBK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</w:rPr>
        <w:t>二、评价标准</w:t>
      </w:r>
    </w:p>
    <w:tbl>
      <w:tblPr>
        <w:tblStyle w:val="5"/>
        <w:tblW w:w="15438" w:type="dxa"/>
        <w:tblInd w:w="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2"/>
        <w:gridCol w:w="859"/>
        <w:gridCol w:w="1879"/>
        <w:gridCol w:w="3008"/>
        <w:gridCol w:w="590"/>
        <w:gridCol w:w="620"/>
        <w:gridCol w:w="589"/>
        <w:gridCol w:w="530"/>
        <w:gridCol w:w="63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992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考察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维度</w:t>
            </w:r>
          </w:p>
        </w:tc>
        <w:tc>
          <w:tcPr>
            <w:tcW w:w="859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分值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占比</w:t>
            </w:r>
          </w:p>
        </w:tc>
        <w:tc>
          <w:tcPr>
            <w:tcW w:w="1879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主要评价内容</w:t>
            </w:r>
          </w:p>
        </w:tc>
        <w:tc>
          <w:tcPr>
            <w:tcW w:w="3008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评价标准</w:t>
            </w:r>
          </w:p>
        </w:tc>
        <w:tc>
          <w:tcPr>
            <w:tcW w:w="2329" w:type="dxa"/>
            <w:gridSpan w:val="4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等次/赋分</w:t>
            </w:r>
          </w:p>
        </w:tc>
        <w:tc>
          <w:tcPr>
            <w:tcW w:w="6371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“智慧团建”系统判定逻辑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92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85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87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3008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590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好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较好</w:t>
            </w:r>
          </w:p>
        </w:tc>
        <w:tc>
          <w:tcPr>
            <w:tcW w:w="589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一般</w:t>
            </w: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差</w:t>
            </w:r>
          </w:p>
        </w:tc>
        <w:tc>
          <w:tcPr>
            <w:tcW w:w="6371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</w:trPr>
        <w:tc>
          <w:tcPr>
            <w:tcW w:w="992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</w:rPr>
              <w:t>班子建设</w:t>
            </w:r>
          </w:p>
        </w:tc>
        <w:tc>
          <w:tcPr>
            <w:tcW w:w="859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10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1.班子配备齐整</w:t>
            </w:r>
          </w:p>
        </w:tc>
        <w:tc>
          <w:tcPr>
            <w:tcW w:w="3008" w:type="dxa"/>
            <w:vAlign w:val="center"/>
          </w:tcPr>
          <w:p>
            <w:pPr>
              <w:jc w:val="both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书记（副书记、委员）配备齐 整，随缺随补，按期换届；支书称职 。</w:t>
            </w:r>
          </w:p>
        </w:tc>
        <w:tc>
          <w:tcPr>
            <w:tcW w:w="59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5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3</w:t>
            </w:r>
          </w:p>
        </w:tc>
        <w:tc>
          <w:tcPr>
            <w:tcW w:w="589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2</w:t>
            </w: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0</w:t>
            </w:r>
          </w:p>
        </w:tc>
        <w:tc>
          <w:tcPr>
            <w:tcW w:w="6371" w:type="dxa"/>
            <w:vAlign w:val="center"/>
          </w:tcPr>
          <w:p>
            <w:pPr>
              <w:jc w:val="both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系统判断：1.有录入上次换届时间、届期；</w:t>
            </w:r>
          </w:p>
          <w:p>
            <w:pPr>
              <w:jc w:val="both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2.不存在逾期未换届的情况；</w:t>
            </w:r>
          </w:p>
          <w:p>
            <w:pPr>
              <w:jc w:val="both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3.团于部信息有录入“书记”信息且完成入驻企业号。</w:t>
            </w:r>
          </w:p>
          <w:p>
            <w:pPr>
              <w:jc w:val="both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以上三项标准，每有一项不满足，等次评定为从五星级开始向下降一档。超过规定期限6个月换届的评定为“差”,超过规定期限2年未换届的，直接评定为软弱涣散。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7" w:hRule="atLeast"/>
        </w:trPr>
        <w:tc>
          <w:tcPr>
            <w:tcW w:w="992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</w:rPr>
            </w:pPr>
          </w:p>
        </w:tc>
        <w:tc>
          <w:tcPr>
            <w:tcW w:w="85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2.班子运转有序</w:t>
            </w:r>
          </w:p>
        </w:tc>
        <w:tc>
          <w:tcPr>
            <w:tcW w:w="3008" w:type="dxa"/>
            <w:vAlign w:val="center"/>
          </w:tcPr>
          <w:p>
            <w:pPr>
              <w:jc w:val="both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支部委员设置规范、分工明确，支委会运转正常、能发挥用 。</w:t>
            </w:r>
          </w:p>
        </w:tc>
        <w:tc>
          <w:tcPr>
            <w:tcW w:w="59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5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3</w:t>
            </w:r>
          </w:p>
        </w:tc>
        <w:tc>
          <w:tcPr>
            <w:tcW w:w="589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1</w:t>
            </w: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0</w:t>
            </w:r>
          </w:p>
        </w:tc>
        <w:tc>
          <w:tcPr>
            <w:tcW w:w="6371" w:type="dxa"/>
            <w:vAlign w:val="center"/>
          </w:tcPr>
          <w:p>
            <w:pPr>
              <w:jc w:val="both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系统判断：1.有录入团干部信息且全部完成团干部注册（团支部团员人数超过7人，应当成立支委会，团干部人数至少3人）;  2.团支部2022.年以来的业务响应率(及时响应总数/需响应总数) 高于60%。</w:t>
            </w:r>
          </w:p>
          <w:p>
            <w:pPr>
              <w:jc w:val="both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两项标准都满足时，评定“好”；达到标准1、达不到标准2，评定“较好”达不到标准1，直接评定为“差”。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92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</w:rPr>
              <w:t>团员管理</w:t>
            </w:r>
          </w:p>
        </w:tc>
        <w:tc>
          <w:tcPr>
            <w:tcW w:w="859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25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3.团员信息完弊</w:t>
            </w:r>
          </w:p>
        </w:tc>
        <w:tc>
          <w:tcPr>
            <w:tcW w:w="3008" w:type="dxa"/>
            <w:vAlign w:val="center"/>
          </w:tcPr>
          <w:p>
            <w:pPr>
              <w:jc w:val="both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团员底数清晰，团员信息完整，团员档案完备，能联系上。</w:t>
            </w:r>
          </w:p>
        </w:tc>
        <w:tc>
          <w:tcPr>
            <w:tcW w:w="59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10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8</w:t>
            </w:r>
          </w:p>
        </w:tc>
        <w:tc>
          <w:tcPr>
            <w:tcW w:w="589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6</w:t>
            </w: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0</w:t>
            </w:r>
          </w:p>
        </w:tc>
        <w:tc>
          <w:tcPr>
            <w:tcW w:w="6371" w:type="dxa"/>
            <w:vAlign w:val="center"/>
          </w:tcPr>
          <w:p>
            <w:pPr>
              <w:jc w:val="both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主观填写项。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2" w:hRule="atLeast"/>
        </w:trPr>
        <w:tc>
          <w:tcPr>
            <w:tcW w:w="992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85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4.入团程序规范</w:t>
            </w:r>
          </w:p>
        </w:tc>
        <w:tc>
          <w:tcPr>
            <w:tcW w:w="3008" w:type="dxa"/>
            <w:vAlign w:val="center"/>
          </w:tcPr>
          <w:p>
            <w:pPr>
              <w:jc w:val="both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严格按程序发展团员；无突击  发展团员、不满14周岁入团等现象；规范组织入团仪式。</w:t>
            </w:r>
          </w:p>
        </w:tc>
        <w:tc>
          <w:tcPr>
            <w:tcW w:w="59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10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/</w:t>
            </w:r>
          </w:p>
        </w:tc>
        <w:tc>
          <w:tcPr>
            <w:tcW w:w="589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6</w:t>
            </w: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0</w:t>
            </w:r>
          </w:p>
        </w:tc>
        <w:tc>
          <w:tcPr>
            <w:tcW w:w="6371" w:type="dxa"/>
            <w:vAlign w:val="center"/>
          </w:tcPr>
          <w:p>
            <w:pPr>
              <w:jc w:val="both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系统判断：1.2020年及以后使用广东编号入团的团员，有上传电子版入团志愿书；</w:t>
            </w:r>
          </w:p>
          <w:p>
            <w:pPr>
              <w:jc w:val="both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2.若2022年有发展团员任务，且编号使用率为100%。</w:t>
            </w:r>
          </w:p>
          <w:p>
            <w:pPr>
              <w:jc w:val="both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两项条件都满足时(包括不存在发展团员情况的)评定为“好”; 只有条件1不满足时评定为“一般”;只有条件2或条件1、2均 不满足时评定为“差”。如存在2017年后入团、无发展团员编号入团，2019年后入团、入团年龄不足14周岁等严重违规问题直接评定为软弱涣散。</w:t>
            </w:r>
          </w:p>
        </w:tc>
      </w:tr>
    </w:tbl>
    <w:p>
      <w:pPr>
        <w:jc w:val="both"/>
      </w:pPr>
    </w:p>
    <w:p>
      <w:pPr>
        <w:jc w:val="center"/>
      </w:pPr>
    </w:p>
    <w:p>
      <w:pPr>
        <w:jc w:val="center"/>
      </w:pPr>
    </w:p>
    <w:tbl>
      <w:tblPr>
        <w:tblStyle w:val="5"/>
        <w:tblW w:w="1557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849"/>
        <w:gridCol w:w="1869"/>
        <w:gridCol w:w="3028"/>
        <w:gridCol w:w="590"/>
        <w:gridCol w:w="629"/>
        <w:gridCol w:w="600"/>
        <w:gridCol w:w="520"/>
        <w:gridCol w:w="64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" w:hRule="atLeast"/>
        </w:trPr>
        <w:tc>
          <w:tcPr>
            <w:tcW w:w="1064" w:type="dxa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5.基础团务规范</w:t>
            </w:r>
          </w:p>
        </w:tc>
        <w:tc>
          <w:tcPr>
            <w:tcW w:w="3028" w:type="dxa"/>
            <w:vAlign w:val="center"/>
          </w:tcPr>
          <w:p>
            <w:pPr>
              <w:jc w:val="both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及时规范转接团员组织关系；按时足额收缴、上缴团费。</w:t>
            </w:r>
          </w:p>
        </w:tc>
        <w:tc>
          <w:tcPr>
            <w:tcW w:w="59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5</w:t>
            </w:r>
          </w:p>
        </w:tc>
        <w:tc>
          <w:tcPr>
            <w:tcW w:w="629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3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2</w:t>
            </w:r>
          </w:p>
        </w:tc>
        <w:tc>
          <w:tcPr>
            <w:tcW w:w="52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0</w:t>
            </w:r>
          </w:p>
        </w:tc>
        <w:tc>
          <w:tcPr>
            <w:tcW w:w="6422" w:type="dxa"/>
            <w:vAlign w:val="center"/>
          </w:tcPr>
          <w:p>
            <w:pPr>
              <w:jc w:val="both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系统判断：1.团员转出团支部的申请10天内审核；2.没有团员经申诉转入本团支部(即申诉通过);3.测评时前6个月(不含当月)团费平均交纳率高于85%。以上三项条件，每有一项不满足， 等次评定为向下降一档。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8" w:hRule="atLeast"/>
        </w:trPr>
        <w:tc>
          <w:tcPr>
            <w:tcW w:w="1064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</w:rPr>
              <w:t>组织生活</w:t>
            </w:r>
          </w:p>
        </w:tc>
        <w:tc>
          <w:tcPr>
            <w:tcW w:w="849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25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6.主题教育实践</w:t>
            </w:r>
          </w:p>
        </w:tc>
        <w:tc>
          <w:tcPr>
            <w:tcW w:w="3028" w:type="dxa"/>
            <w:vAlign w:val="center"/>
          </w:tcPr>
          <w:p>
            <w:pPr>
              <w:jc w:val="both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按照“学习二十大、永远跟党 走、奋进新征程”主题教育实践活动安排，组织专题学习会、主题团日等学习活动；每次团员参与率50%以上。</w:t>
            </w:r>
          </w:p>
        </w:tc>
        <w:tc>
          <w:tcPr>
            <w:tcW w:w="59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10</w:t>
            </w:r>
          </w:p>
        </w:tc>
        <w:tc>
          <w:tcPr>
            <w:tcW w:w="629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/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6</w:t>
            </w:r>
          </w:p>
        </w:tc>
        <w:tc>
          <w:tcPr>
            <w:tcW w:w="52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0</w:t>
            </w:r>
          </w:p>
        </w:tc>
        <w:tc>
          <w:tcPr>
            <w:tcW w:w="6422" w:type="dxa"/>
            <w:vAlign w:val="center"/>
          </w:tcPr>
          <w:p>
            <w:pPr>
              <w:jc w:val="both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系统判断：只有全年开展专题学习不少于4欢，才能被评定为四星级或五星级。少于4次专题学习的，评定为“一般”。仅开展1 次专题学习会直接评定为软弱涣散。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8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</w:rPr>
            </w:pPr>
          </w:p>
        </w:tc>
        <w:tc>
          <w:tcPr>
            <w:tcW w:w="8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7.组织生活会</w:t>
            </w:r>
          </w:p>
        </w:tc>
        <w:tc>
          <w:tcPr>
            <w:tcW w:w="3028" w:type="dxa"/>
            <w:vAlign w:val="center"/>
          </w:tcPr>
          <w:p>
            <w:pPr>
              <w:jc w:val="both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定期开展组织生活会，每年不 少于1次，有主题有记录。团总支部书记、副书记编入一个团的支部，并参加所在支部组织生活 。</w:t>
            </w:r>
          </w:p>
        </w:tc>
        <w:tc>
          <w:tcPr>
            <w:tcW w:w="59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5</w:t>
            </w:r>
          </w:p>
        </w:tc>
        <w:tc>
          <w:tcPr>
            <w:tcW w:w="629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/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/</w:t>
            </w:r>
          </w:p>
        </w:tc>
        <w:tc>
          <w:tcPr>
            <w:tcW w:w="52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1</w:t>
            </w:r>
          </w:p>
        </w:tc>
        <w:tc>
          <w:tcPr>
            <w:tcW w:w="6422" w:type="dxa"/>
            <w:vAlign w:val="center"/>
          </w:tcPr>
          <w:p>
            <w:pPr>
              <w:jc w:val="both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系统判断：根据“学习二十大、永远跟党走、奋进新征程”要求开展年底专题组织生活会，未开展的直接评定为软弱涣散。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7" w:hRule="atLeast"/>
        </w:trPr>
        <w:tc>
          <w:tcPr>
            <w:tcW w:w="1064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</w:rPr>
            </w:pPr>
          </w:p>
        </w:tc>
        <w:tc>
          <w:tcPr>
            <w:tcW w:w="84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8. “三会两制一 课 ”</w:t>
            </w:r>
          </w:p>
        </w:tc>
        <w:tc>
          <w:tcPr>
            <w:tcW w:w="3028" w:type="dxa"/>
            <w:vAlign w:val="center"/>
          </w:tcPr>
          <w:p>
            <w:pPr>
              <w:jc w:val="both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团员大会一般每季度召开1次；支委会一般每月召开1次；团小组会根据需要随时召开；团员年度团籍注册工作与团员教育评议相结合， 一般每 年进行1次。每季度安排上1 次团课 。</w:t>
            </w:r>
          </w:p>
        </w:tc>
        <w:tc>
          <w:tcPr>
            <w:tcW w:w="59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10</w:t>
            </w:r>
          </w:p>
        </w:tc>
        <w:tc>
          <w:tcPr>
            <w:tcW w:w="629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8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6</w:t>
            </w:r>
          </w:p>
        </w:tc>
        <w:tc>
          <w:tcPr>
            <w:tcW w:w="52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0</w:t>
            </w:r>
          </w:p>
        </w:tc>
        <w:tc>
          <w:tcPr>
            <w:tcW w:w="6422" w:type="dxa"/>
            <w:vAlign w:val="center"/>
          </w:tcPr>
          <w:p>
            <w:pPr>
              <w:jc w:val="both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主观填写项。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3" w:hRule="atLeast"/>
        </w:trPr>
        <w:tc>
          <w:tcPr>
            <w:tcW w:w="1064" w:type="dxa"/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</w:rPr>
              <w:t>制度落实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20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9.组织设置规范</w:t>
            </w:r>
          </w:p>
        </w:tc>
        <w:tc>
          <w:tcPr>
            <w:tcW w:w="3028" w:type="dxa"/>
            <w:vAlign w:val="center"/>
          </w:tcPr>
          <w:p>
            <w:pPr>
              <w:jc w:val="both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团支部至少有3.名以上团员（含保团籍的党员）、社会领 域不超过50人，隶属关系清 晰；团总支部至少有2个下属 团支部；规范设立、管理团小 组 。</w:t>
            </w:r>
          </w:p>
        </w:tc>
        <w:tc>
          <w:tcPr>
            <w:tcW w:w="59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5</w:t>
            </w:r>
          </w:p>
        </w:tc>
        <w:tc>
          <w:tcPr>
            <w:tcW w:w="629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3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1</w:t>
            </w:r>
          </w:p>
        </w:tc>
        <w:tc>
          <w:tcPr>
            <w:tcW w:w="52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0</w:t>
            </w:r>
          </w:p>
        </w:tc>
        <w:tc>
          <w:tcPr>
            <w:tcW w:w="6422" w:type="dxa"/>
            <w:vAlign w:val="center"/>
          </w:tcPr>
          <w:p>
            <w:pPr>
              <w:jc w:val="both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系统判断：1.团组织有填写机构代码（含选择了无机构代码选项）：2.若填写组织为团总支的，至少有两个下属支部；填写组织为团支部的，团员人数不超过50(即不是超大团支部)。两项条件都满足时，评定为“好”;只有条件1不满足时，评定为“较好”;  只有条件2不满足且为团总支时，评定为“一般”;当两项均不</w:t>
            </w:r>
          </w:p>
          <w:p>
            <w:pPr>
              <w:jc w:val="both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满足或只有条件2不满足且为团支部时，评定为“差”。</w:t>
            </w:r>
          </w:p>
        </w:tc>
      </w:tr>
    </w:tbl>
    <w:p>
      <w:pPr>
        <w:jc w:val="both"/>
        <w:sectPr>
          <w:footerReference r:id="rId4" w:type="default"/>
          <w:pgSz w:w="16840" w:h="11910"/>
          <w:pgMar w:top="1012" w:right="563" w:bottom="400" w:left="695" w:header="0" w:footer="0" w:gutter="0"/>
          <w:cols w:space="720" w:num="1"/>
        </w:sectPr>
      </w:pPr>
    </w:p>
    <w:p>
      <w:pPr>
        <w:jc w:val="both"/>
      </w:pPr>
    </w:p>
    <w:tbl>
      <w:tblPr>
        <w:tblStyle w:val="5"/>
        <w:tblW w:w="155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859"/>
        <w:gridCol w:w="1859"/>
        <w:gridCol w:w="3018"/>
        <w:gridCol w:w="589"/>
        <w:gridCol w:w="620"/>
        <w:gridCol w:w="609"/>
        <w:gridCol w:w="520"/>
        <w:gridCol w:w="63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64" w:type="dxa"/>
            <w:vMerge w:val="restart"/>
            <w:tcBorders>
              <w:bottom w:val="nil"/>
            </w:tcBorders>
          </w:tcPr>
          <w:p>
            <w:pPr>
              <w:jc w:val="center"/>
            </w:pPr>
          </w:p>
        </w:tc>
        <w:tc>
          <w:tcPr>
            <w:tcW w:w="859" w:type="dxa"/>
            <w:vMerge w:val="restart"/>
            <w:tcBorders>
              <w:bottom w:val="nil"/>
            </w:tcBorders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859" w:type="dxa"/>
            <w:vAlign w:val="center"/>
          </w:tcPr>
          <w:p>
            <w:pPr>
              <w:jc w:val="both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10. “智慧团建” 应用</w:t>
            </w:r>
          </w:p>
        </w:tc>
        <w:tc>
          <w:tcPr>
            <w:tcW w:w="3018" w:type="dxa"/>
            <w:vAlign w:val="center"/>
          </w:tcPr>
          <w:p>
            <w:pPr>
              <w:jc w:val="both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团员、团组织、团干部信息完 整；及时动态更新信息。</w:t>
            </w:r>
          </w:p>
        </w:tc>
        <w:tc>
          <w:tcPr>
            <w:tcW w:w="589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5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1</w:t>
            </w:r>
          </w:p>
        </w:tc>
        <w:tc>
          <w:tcPr>
            <w:tcW w:w="609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1</w:t>
            </w:r>
          </w:p>
        </w:tc>
        <w:tc>
          <w:tcPr>
            <w:tcW w:w="52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0</w:t>
            </w:r>
          </w:p>
        </w:tc>
        <w:tc>
          <w:tcPr>
            <w:tcW w:w="6371" w:type="dxa"/>
            <w:vAlign w:val="center"/>
          </w:tcPr>
          <w:p>
            <w:pPr>
              <w:jc w:val="both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系统判断：团支部管理员超过1个月未登录使用“智慧团建”系统的评定为“差”,其余为“好”。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</w:pP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859" w:type="dxa"/>
            <w:vAlign w:val="center"/>
          </w:tcPr>
          <w:p>
            <w:pPr>
              <w:jc w:val="both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11.团员先进性评价</w:t>
            </w:r>
          </w:p>
        </w:tc>
        <w:tc>
          <w:tcPr>
            <w:tcW w:w="3018" w:type="dxa"/>
            <w:vAlign w:val="center"/>
          </w:tcPr>
          <w:p>
            <w:pPr>
              <w:jc w:val="both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结合学习教育专题组织生活会、团员教育评议和年度团籍注册，规范开展团员先进性评价 。</w:t>
            </w:r>
          </w:p>
        </w:tc>
        <w:tc>
          <w:tcPr>
            <w:tcW w:w="589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5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3</w:t>
            </w:r>
          </w:p>
        </w:tc>
        <w:tc>
          <w:tcPr>
            <w:tcW w:w="609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1</w:t>
            </w:r>
          </w:p>
        </w:tc>
        <w:tc>
          <w:tcPr>
            <w:tcW w:w="52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/</w:t>
            </w:r>
          </w:p>
        </w:tc>
        <w:tc>
          <w:tcPr>
            <w:tcW w:w="6371" w:type="dxa"/>
            <w:vAlign w:val="center"/>
          </w:tcPr>
          <w:p>
            <w:pPr>
              <w:jc w:val="both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系统判断；1.本支部已开展2022年度团员教育评议；2.本支部2023年度团籍注册率达到70%。每有一项不满足，等次评定为向下降一档。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064" w:type="dxa"/>
            <w:vMerge w:val="continue"/>
            <w:tcBorders>
              <w:top w:val="nil"/>
            </w:tcBorders>
          </w:tcPr>
          <w:p>
            <w:pPr>
              <w:jc w:val="center"/>
            </w:pPr>
          </w:p>
        </w:tc>
        <w:tc>
          <w:tcPr>
            <w:tcW w:w="859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12.规范使用团的标识</w:t>
            </w:r>
          </w:p>
        </w:tc>
        <w:tc>
          <w:tcPr>
            <w:tcW w:w="3018" w:type="dxa"/>
            <w:vAlign w:val="center"/>
          </w:tcPr>
          <w:p>
            <w:pPr>
              <w:jc w:val="both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落实团旗、团徽、团歌使用管 理规定要求。</w:t>
            </w:r>
          </w:p>
        </w:tc>
        <w:tc>
          <w:tcPr>
            <w:tcW w:w="589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5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3</w:t>
            </w:r>
          </w:p>
        </w:tc>
        <w:tc>
          <w:tcPr>
            <w:tcW w:w="609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2</w:t>
            </w:r>
          </w:p>
        </w:tc>
        <w:tc>
          <w:tcPr>
            <w:tcW w:w="52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0</w:t>
            </w:r>
          </w:p>
        </w:tc>
        <w:tc>
          <w:tcPr>
            <w:tcW w:w="6371" w:type="dxa"/>
            <w:vAlign w:val="center"/>
          </w:tcPr>
          <w:p>
            <w:pPr>
              <w:jc w:val="both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主观填写项。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</w:trPr>
        <w:tc>
          <w:tcPr>
            <w:tcW w:w="1064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方正楷体_GBK" w:hAnsi="方正楷体_GBK" w:eastAsia="方正楷体_GBK" w:cs="方正楷体_GBK"/>
              </w:rPr>
              <w:t>作用发挥</w:t>
            </w:r>
          </w:p>
        </w:tc>
        <w:tc>
          <w:tcPr>
            <w:tcW w:w="859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20</w:t>
            </w:r>
          </w:p>
        </w:tc>
        <w:tc>
          <w:tcPr>
            <w:tcW w:w="1859" w:type="dxa"/>
            <w:vAlign w:val="center"/>
          </w:tcPr>
          <w:p>
            <w:pPr>
              <w:jc w:val="both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13.团员先进性彰显</w:t>
            </w:r>
          </w:p>
        </w:tc>
        <w:tc>
          <w:tcPr>
            <w:tcW w:w="3018" w:type="dxa"/>
            <w:vAlign w:val="center"/>
          </w:tcPr>
          <w:p>
            <w:pPr>
              <w:jc w:val="both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团员全部成为注册志愿者并</w:t>
            </w:r>
          </w:p>
          <w:p>
            <w:pPr>
              <w:jc w:val="both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可查验；团员在工作、学习等 方面发挥模范作用。</w:t>
            </w:r>
          </w:p>
        </w:tc>
        <w:tc>
          <w:tcPr>
            <w:tcW w:w="589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10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8</w:t>
            </w:r>
          </w:p>
        </w:tc>
        <w:tc>
          <w:tcPr>
            <w:tcW w:w="609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6</w:t>
            </w:r>
          </w:p>
        </w:tc>
        <w:tc>
          <w:tcPr>
            <w:tcW w:w="52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2</w:t>
            </w:r>
          </w:p>
        </w:tc>
        <w:tc>
          <w:tcPr>
            <w:tcW w:w="6371" w:type="dxa"/>
            <w:vAlign w:val="center"/>
          </w:tcPr>
          <w:p>
            <w:pPr>
              <w:jc w:val="both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主观填写项。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8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</w:pP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859" w:type="dxa"/>
            <w:vAlign w:val="center"/>
          </w:tcPr>
          <w:p>
            <w:pPr>
              <w:jc w:val="both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14.服务中心大局成效</w:t>
            </w:r>
          </w:p>
        </w:tc>
        <w:tc>
          <w:tcPr>
            <w:tcW w:w="3018" w:type="dxa"/>
            <w:vAlign w:val="center"/>
          </w:tcPr>
          <w:p>
            <w:pPr>
              <w:jc w:val="both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围绕志愿服务、济困助学、就 业创业、岗位建功、实践教育等领域，形成1项以上特色品牌活动，每季度组织开展活动不少于1次。</w:t>
            </w:r>
          </w:p>
        </w:tc>
        <w:tc>
          <w:tcPr>
            <w:tcW w:w="589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5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3</w:t>
            </w:r>
          </w:p>
        </w:tc>
        <w:tc>
          <w:tcPr>
            <w:tcW w:w="609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2</w:t>
            </w:r>
          </w:p>
        </w:tc>
        <w:tc>
          <w:tcPr>
            <w:tcW w:w="52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0</w:t>
            </w:r>
          </w:p>
        </w:tc>
        <w:tc>
          <w:tcPr>
            <w:tcW w:w="6371" w:type="dxa"/>
            <w:vAlign w:val="center"/>
          </w:tcPr>
          <w:p>
            <w:pPr>
              <w:jc w:val="both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主观填写项。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</w:trPr>
        <w:tc>
          <w:tcPr>
            <w:tcW w:w="1064" w:type="dxa"/>
            <w:vMerge w:val="continue"/>
            <w:tcBorders>
              <w:top w:val="nil"/>
            </w:tcBorders>
          </w:tcPr>
          <w:p>
            <w:pPr>
              <w:jc w:val="center"/>
            </w:pPr>
          </w:p>
        </w:tc>
        <w:tc>
          <w:tcPr>
            <w:tcW w:w="859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859" w:type="dxa"/>
            <w:vAlign w:val="center"/>
          </w:tcPr>
          <w:p>
            <w:pPr>
              <w:jc w:val="both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15.落实“推优入党”制度</w:t>
            </w:r>
          </w:p>
        </w:tc>
        <w:tc>
          <w:tcPr>
            <w:tcW w:w="3018" w:type="dxa"/>
            <w:vAlign w:val="center"/>
          </w:tcPr>
          <w:p>
            <w:pPr>
              <w:jc w:val="both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团支部团员申请入党人数较多，积极主动向党组织推荐优秀团员，与党组织衔接顺畅，有具体的“推优”名单。</w:t>
            </w:r>
          </w:p>
        </w:tc>
        <w:tc>
          <w:tcPr>
            <w:tcW w:w="589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5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3</w:t>
            </w:r>
          </w:p>
        </w:tc>
        <w:tc>
          <w:tcPr>
            <w:tcW w:w="609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2</w:t>
            </w:r>
          </w:p>
        </w:tc>
        <w:tc>
          <w:tcPr>
            <w:tcW w:w="52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0</w:t>
            </w:r>
          </w:p>
        </w:tc>
        <w:tc>
          <w:tcPr>
            <w:tcW w:w="6371" w:type="dxa"/>
            <w:vAlign w:val="center"/>
          </w:tcPr>
          <w:p>
            <w:pPr>
              <w:jc w:val="both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系统判断；1.中学阶段团组织直接评定为“好”;2.其他领域团组织，如果团支部中存在年满18周岁团员，应有至少1名团员已提交入党申请的团员，否则不得评定为五星级团支部。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923" w:type="dxa"/>
            <w:gridSpan w:val="2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自评定级</w:t>
            </w:r>
          </w:p>
        </w:tc>
        <w:tc>
          <w:tcPr>
            <w:tcW w:w="4877" w:type="dxa"/>
            <w:gridSpan w:val="2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u w:val="single"/>
              </w:rPr>
              <w:t xml:space="preserve">           </w:t>
            </w:r>
            <w:r>
              <w:rPr>
                <w:rFonts w:hint="eastAsia" w:ascii="方正黑体_GBK" w:hAnsi="方正黑体_GBK" w:eastAsia="方正黑体_GBK" w:cs="方正黑体_GBK"/>
              </w:rPr>
              <w:t>星团(总)支部</w:t>
            </w:r>
          </w:p>
        </w:tc>
        <w:tc>
          <w:tcPr>
            <w:tcW w:w="2338" w:type="dxa"/>
            <w:gridSpan w:val="4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上级复核</w:t>
            </w:r>
          </w:p>
        </w:tc>
        <w:tc>
          <w:tcPr>
            <w:tcW w:w="6371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u w:val="single"/>
              </w:rPr>
              <w:t xml:space="preserve">           </w:t>
            </w:r>
            <w:r>
              <w:rPr>
                <w:rFonts w:hint="eastAsia" w:ascii="方正黑体_GBK" w:hAnsi="方正黑体_GBK" w:eastAsia="方正黑体_GBK" w:cs="方正黑体_GBK"/>
              </w:rPr>
              <w:t>星团(总)支部</w:t>
            </w:r>
          </w:p>
        </w:tc>
      </w:tr>
    </w:tbl>
    <w:p>
      <w:pPr>
        <w:spacing w:before="104" w:line="184" w:lineRule="auto"/>
        <w:rPr>
          <w:rFonts w:ascii="宋体" w:hAnsi="宋体" w:eastAsia="宋体" w:cs="宋体"/>
          <w:sz w:val="32"/>
          <w:szCs w:val="32"/>
        </w:rPr>
      </w:pPr>
    </w:p>
    <w:sectPr>
      <w:pgSz w:w="16840" w:h="11910"/>
      <w:pgMar w:top="1012" w:right="604" w:bottom="400" w:left="71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jc w:val="right"/>
      <w:rPr>
        <w:rFonts w:ascii="宋体" w:hAnsi="宋体" w:eastAsia="宋体" w:cs="宋体"/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ZDEyYjhmY2Q2OWFlZjQwYmZjMzM3YmE2ODRiMTQ2NzYifQ=="/>
  </w:docVars>
  <w:rsids>
    <w:rsidRoot w:val="00DE2EB3"/>
    <w:rsid w:val="001219A6"/>
    <w:rsid w:val="00357D42"/>
    <w:rsid w:val="00DE2EB3"/>
    <w:rsid w:val="18F02234"/>
    <w:rsid w:val="30B12DE6"/>
    <w:rsid w:val="3878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2210</Words>
  <Characters>2321</Characters>
  <Lines>18</Lines>
  <Paragraphs>5</Paragraphs>
  <TotalTime>8</TotalTime>
  <ScaleCrop>false</ScaleCrop>
  <LinksUpToDate>false</LinksUpToDate>
  <CharactersWithSpaces>2379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2022-11-29T00:11:00Z</dcterms:created>
  <dc:creator>Kingsoft-PDF</dc:creator>
  <cp:lastModifiedBy>yam</cp:lastModifiedBy>
  <dcterms:modified xsi:type="dcterms:W3CDTF">2022-11-29T08:10:27Z</dcterms:modified>
  <dc:subject>pdfbuilder</dc:subject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2022-11-29T00:12:00Z</vt:filetime>
  </property>
  <property fmtid="{D5CDD505-2E9C-101B-9397-08002B2CF9AE}" pid="4" name="UsrData">
    <vt:lpwstr>6384ddc82a3caf00153de27d</vt:lpwstr>
  </property>
  <property fmtid="{D5CDD505-2E9C-101B-9397-08002B2CF9AE}" pid="5" name="KSOProductBuildVer">
    <vt:lpwstr>2052-11.1.0.12651</vt:lpwstr>
  </property>
  <property fmtid="{D5CDD505-2E9C-101B-9397-08002B2CF9AE}" pid="6" name="ICV">
    <vt:lpwstr>9A3C49A5ACED469C8D122A568FC37036</vt:lpwstr>
  </property>
</Properties>
</file>