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37：</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考虑智能控制的纵向静不稳定先进布局验证机</w:t>
      </w:r>
      <w:r>
        <w:rPr>
          <w:rFonts w:ascii="Times New Roman" w:hAnsi="Times New Roman" w:eastAsia="方正大标宋_GBK"/>
          <w:b w:val="0"/>
          <w:bCs w:val="0"/>
          <w:color w:val="000000" w:themeColor="text1"/>
          <w:sz w:val="44"/>
          <w:szCs w:val="44"/>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航空工业第一飞机设计研究院</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航空工业第一飞机设计研究院</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考虑智能控制的纵向静不稳定先进布局验证机</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近年来飞机设计涌现出越来越多的先进布局。</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纵向静不稳定设计是一种先进的飞机设计理念，通过改变重心与气动焦点的位置关系和智能控制，使飞行器获得潜在的机动性提升、燃油效率提高等优势。</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因此本题目希望以先进布局验证机为研究对象，探索纵向静不稳定设计对气动性能提升的定量关系与相关约束条件。</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1"/>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根据选题情况作品主要涵盖以下要求：</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形成</w:t>
      </w:r>
      <w:r>
        <w:rPr>
          <w:rFonts w:hint="eastAsia" w:eastAsia="方正仿宋_GBK"/>
          <w:color w:val="000000" w:themeColor="text1"/>
          <w:sz w:val="32"/>
          <w:szCs w:val="32"/>
          <w:lang w:val="en-US" w:eastAsia="zh-CN"/>
          <w14:textFill>
            <w14:solidFill>
              <w14:schemeClr w14:val="tx1"/>
            </w14:solidFill>
          </w14:textFill>
        </w:rPr>
        <w:t>考虑智能控制的</w:t>
      </w:r>
      <w:r>
        <w:rPr>
          <w:rFonts w:hint="eastAsia" w:eastAsia="方正仿宋_GBK"/>
          <w:color w:val="000000" w:themeColor="text1"/>
          <w:sz w:val="32"/>
          <w:szCs w:val="32"/>
          <w:lang w:val="en-US"/>
          <w14:textFill>
            <w14:solidFill>
              <w14:schemeClr w14:val="tx1"/>
            </w14:solidFill>
          </w14:textFill>
        </w:rPr>
        <w:t>纵向静不稳定先进布局验证机</w:t>
      </w:r>
      <w:r>
        <w:rPr>
          <w:rFonts w:eastAsia="方正仿宋_GBK"/>
          <w:color w:val="000000" w:themeColor="text1"/>
          <w:sz w:val="32"/>
          <w:szCs w:val="32"/>
          <w:lang w:val="en-US"/>
          <w14:textFill>
            <w14:solidFill>
              <w14:schemeClr w14:val="tx1"/>
            </w14:solidFill>
          </w14:textFill>
        </w:rPr>
        <w:t>设计方案和思路；</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完成</w:t>
      </w:r>
      <w:r>
        <w:rPr>
          <w:rFonts w:hint="eastAsia" w:eastAsia="方正仿宋_GBK"/>
          <w:color w:val="000000" w:themeColor="text1"/>
          <w:sz w:val="32"/>
          <w:szCs w:val="32"/>
          <w:lang w:val="en-US"/>
          <w14:textFill>
            <w14:solidFill>
              <w14:schemeClr w14:val="tx1"/>
            </w14:solidFill>
          </w14:textFill>
        </w:rPr>
        <w:t>理论验证样机</w:t>
      </w:r>
      <w:r>
        <w:rPr>
          <w:rFonts w:hint="eastAsia" w:eastAsia="方正仿宋_GBK"/>
          <w:color w:val="000000" w:themeColor="text1"/>
          <w:sz w:val="32"/>
          <w:szCs w:val="32"/>
          <w:lang w:val="en-US" w:eastAsia="zh-CN"/>
          <w14:textFill>
            <w14:solidFill>
              <w14:schemeClr w14:val="tx1"/>
            </w14:solidFill>
          </w14:textFill>
        </w:rPr>
        <w:t>飞行试验</w:t>
      </w:r>
      <w:r>
        <w:rPr>
          <w:rFonts w:eastAsia="方正仿宋_GBK"/>
          <w:color w:val="000000" w:themeColor="text1"/>
          <w:sz w:val="32"/>
          <w:szCs w:val="32"/>
          <w:lang w:val="en-US"/>
          <w14:textFill>
            <w14:solidFill>
              <w14:schemeClr w14:val="tx1"/>
            </w14:solidFill>
          </w14:textFill>
        </w:rPr>
        <w:t>；</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完成</w:t>
      </w:r>
      <w:r>
        <w:rPr>
          <w:rFonts w:hint="eastAsia" w:eastAsia="方正仿宋_GBK"/>
          <w:color w:val="000000" w:themeColor="text1"/>
          <w:sz w:val="32"/>
          <w:szCs w:val="32"/>
          <w:lang w:val="en-US" w:eastAsia="zh-CN"/>
          <w14:textFill>
            <w14:solidFill>
              <w14:schemeClr w14:val="tx1"/>
            </w14:solidFill>
          </w14:textFill>
        </w:rPr>
        <w:t>考虑智能控制的</w:t>
      </w:r>
      <w:r>
        <w:rPr>
          <w:rFonts w:hint="eastAsia" w:eastAsia="方正仿宋_GBK"/>
          <w:color w:val="000000" w:themeColor="text1"/>
          <w:sz w:val="32"/>
          <w:szCs w:val="32"/>
          <w:lang w:val="en-US"/>
          <w14:textFill>
            <w14:solidFill>
              <w14:schemeClr w14:val="tx1"/>
            </w14:solidFill>
          </w14:textFill>
        </w:rPr>
        <w:t>纵向静不稳定先进布局验证机</w:t>
      </w:r>
      <w:r>
        <w:rPr>
          <w:rFonts w:eastAsia="方正仿宋_GBK"/>
          <w:color w:val="000000" w:themeColor="text1"/>
          <w:sz w:val="32"/>
          <w:szCs w:val="32"/>
          <w:lang w:val="en-US"/>
          <w14:textFill>
            <w14:solidFill>
              <w14:schemeClr w14:val="tx1"/>
            </w14:solidFill>
          </w14:textFill>
        </w:rPr>
        <w:t>研究报告和建议；</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z w:val="32"/>
          <w:szCs w:val="32"/>
          <w:lang w:val="en-US" w:eastAsia="zh-CN"/>
          <w14:textFill>
            <w14:solidFill>
              <w14:schemeClr w14:val="tx1"/>
            </w14:solidFill>
          </w14:textFill>
        </w:rPr>
        <w:t>23</w:t>
      </w:r>
      <w:r>
        <w:rPr>
          <w:rFonts w:eastAsia="方正仿宋_GBK"/>
          <w:color w:val="000000" w:themeColor="text1"/>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研究思路合理，技术路线可行；</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作品具有完整性，涵盖题目中的一项或多项内容；</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文档、PPT等展示材料内容齐全、页面整洁、图标清晰、公式准确。</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为</w:t>
      </w:r>
      <w:r>
        <w:rPr>
          <w:rFonts w:hint="eastAsia" w:eastAsia="方正仿宋_GBK"/>
          <w:color w:val="000000" w:themeColor="text1"/>
          <w:sz w:val="32"/>
          <w:szCs w:val="32"/>
          <w:lang w:val="en-US" w:eastAsia="zh-CN"/>
          <w14:textFill>
            <w14:solidFill>
              <w14:schemeClr w14:val="tx1"/>
            </w14:solidFill>
          </w14:textFill>
        </w:rPr>
        <w:t>考虑智能控制的</w:t>
      </w:r>
      <w:r>
        <w:rPr>
          <w:rFonts w:hint="eastAsia" w:eastAsia="方正仿宋_GBK"/>
          <w:color w:val="000000" w:themeColor="text1"/>
          <w:sz w:val="32"/>
          <w:szCs w:val="32"/>
          <w:lang w:val="en-US"/>
          <w14:textFill>
            <w14:solidFill>
              <w14:schemeClr w14:val="tx1"/>
            </w14:solidFill>
          </w14:textFill>
        </w:rPr>
        <w:t>纵向静不稳定先进布局验证机</w:t>
      </w:r>
      <w:r>
        <w:rPr>
          <w:rFonts w:eastAsia="方正仿宋_GBK"/>
          <w:color w:val="000000" w:themeColor="text1"/>
          <w:sz w:val="32"/>
          <w:szCs w:val="32"/>
          <w:lang w:val="en-US"/>
          <w14:textFill>
            <w14:solidFill>
              <w14:schemeClr w14:val="tx1"/>
            </w14:solidFill>
          </w14:textFill>
        </w:rPr>
        <w:t>研究提供创新性认识；</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作品能够在满足设计要求下实现飞行能力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并根据飞行试验结果给出完整分析过程与结论</w:t>
      </w:r>
      <w:r>
        <w:rPr>
          <w:rFonts w:hint="eastAsia" w:eastAsia="方正仿宋_GBK"/>
          <w:color w:val="000000" w:themeColor="text1"/>
          <w:sz w:val="32"/>
          <w:szCs w:val="32"/>
          <w:lang w:val="en-US" w:eastAsia="zh-CN"/>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设计方案清晰，可拓展性强；</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研究成果有望投入实践应用。</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月-8月，各参赛团队开展研发攻关，各高校</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w:t>
      </w: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eastAsia="zh-CN"/>
          <w14:textFill>
            <w14:solidFill>
              <w14:schemeClr w14:val="tx1"/>
            </w14:solidFill>
          </w14:textFill>
        </w:rPr>
        <w:t>23</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2024年8月31日前，组委会和出题方共同开展初审，确定入围终审的晋级作品和团队。</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8"/>
        <w:pageBreakBefore w:val="0"/>
        <w:kinsoku/>
        <w:wordWrap/>
        <w:overflowPunct/>
        <w:topLinePunct w:val="0"/>
        <w:autoSpaceDE/>
        <w:autoSpaceDN/>
        <w:bidi w:val="0"/>
        <w:adjustRightInd/>
        <w:snapToGrid/>
        <w:spacing w:line="560" w:lineRule="exact"/>
        <w:ind w:left="0" w:leftChars="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s="Times New Roman"/>
          <w:color w:val="000000" w:themeColor="text1"/>
          <w:sz w:val="32"/>
          <w:szCs w:val="32"/>
          <w:lang w:val="en-US" w:eastAsia="zh-CN" w:bidi="ar-SA"/>
          <w14:textFill>
            <w14:solidFill>
              <w14:schemeClr w14:val="tx1"/>
            </w14:solidFill>
          </w14:textFill>
        </w:rPr>
      </w:pPr>
      <w:r>
        <w:rPr>
          <w:rFonts w:ascii="Times New Roman" w:hAnsi="Times New Roman" w:eastAsia="方正楷体_GBK" w:cs="Times New Roman"/>
          <w:color w:val="000000" w:themeColor="text1"/>
          <w:sz w:val="32"/>
          <w:szCs w:val="32"/>
          <w:lang w:val="en-US" w:eastAsia="zh-CN" w:bidi="ar-SA"/>
          <w14:textFill>
            <w14:solidFill>
              <w14:schemeClr w14:val="tx1"/>
            </w14:solidFill>
          </w14:textFill>
        </w:rPr>
        <w:t>2. 具体作品提交方式</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请将作品文档</w:t>
      </w:r>
      <w:r>
        <w:rPr>
          <w:rFonts w:hint="eastAsia" w:eastAsia="方正仿宋_GBK"/>
          <w:bCs/>
          <w:color w:val="000000" w:themeColor="text1"/>
          <w:sz w:val="32"/>
          <w:szCs w:val="32"/>
          <w:lang w:val="en-US" w:eastAsia="zh-CN"/>
          <w14:textFill>
            <w14:solidFill>
              <w14:schemeClr w14:val="tx1"/>
            </w14:solidFill>
          </w14:textFill>
        </w:rPr>
        <w:t>及</w:t>
      </w:r>
      <w:r>
        <w:rPr>
          <w:rFonts w:hint="eastAsia" w:eastAsia="方正仿宋_GBK"/>
          <w:bCs/>
          <w:color w:val="000000" w:themeColor="text1"/>
          <w:sz w:val="32"/>
          <w:szCs w:val="32"/>
          <w14:textFill>
            <w14:solidFill>
              <w14:schemeClr w14:val="tx1"/>
            </w14:solidFill>
          </w14:textFill>
        </w:rPr>
        <w:t>程序</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lang w:val="en-US" w:eastAsia="zh-CN"/>
          <w14:textFill>
            <w14:solidFill>
              <w14:schemeClr w14:val="tx1"/>
            </w14:solidFill>
          </w14:textFill>
        </w:rPr>
        <w:t>参赛报名表等电子版</w:t>
      </w:r>
      <w:r>
        <w:rPr>
          <w:rFonts w:hint="eastAsia" w:eastAsia="方正仿宋_GBK"/>
          <w:bCs/>
          <w:color w:val="000000" w:themeColor="text1"/>
          <w:sz w:val="32"/>
          <w:szCs w:val="32"/>
          <w14:textFill>
            <w14:solidFill>
              <w14:schemeClr w14:val="tx1"/>
            </w14:solidFill>
          </w14:textFill>
        </w:rPr>
        <w:t>以压缩包格式发送至邮箱“nuaaqwt@163.com”，压缩包请以“xxx大学-xxx 团队-初审/终审”格式命名，并在压缩包中提供团队成员信息及联系方式。纸质版提交方式：陕西西安阎良区人民东路1号航空工业一飞院72号信箱302分箱 齐万涛 18161807849(收)。</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本单位在参赛团队完成相关审核等程序后可提供参观应用现场的机会。</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eastAsia="zh-CN"/>
          <w14:textFill>
            <w14:solidFill>
              <w14:schemeClr w14:val="tx1"/>
            </w14:solidFill>
          </w14:textFill>
        </w:rPr>
        <w:t>航空工业第一飞机设计研究院</w:t>
      </w:r>
      <w:r>
        <w:rPr>
          <w:rFonts w:eastAsia="方正仿宋_GBK"/>
          <w:color w:val="000000" w:themeColor="text1"/>
          <w:sz w:val="32"/>
          <w:szCs w:val="32"/>
          <w:lang w:val="en-US"/>
          <w14:textFill>
            <w14:solidFill>
              <w14:schemeClr w14:val="tx1"/>
            </w14:solidFill>
          </w14:textFill>
        </w:rPr>
        <w:t>团委，参赛过程中，参赛团队如需本单位提供与项目相关的其他必须帮助，请提前与赛事办公室联系，我们将在许可范围内给予参赛团队帮助。</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原则上设特等奖5个，一、二、三等奖若干，从特等奖获奖团队中决出1个</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本单位将结合项目实际，拟奖励</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1万元/队</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特等奖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不含</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每支队伍</w:t>
      </w:r>
      <w:r>
        <w:rPr>
          <w:rFonts w:hint="eastAsia" w:eastAsia="方正仿宋_GBK"/>
          <w:color w:val="000000" w:themeColor="text1"/>
          <w:sz w:val="32"/>
          <w:szCs w:val="32"/>
          <w:lang w:val="en-US" w:eastAsia="zh-CN"/>
          <w14:textFill>
            <w14:solidFill>
              <w14:schemeClr w14:val="tx1"/>
            </w14:solidFill>
          </w14:textFill>
        </w:rPr>
        <w:t>0.8</w:t>
      </w:r>
      <w:r>
        <w:rPr>
          <w:rFonts w:eastAsia="方正仿宋_GBK"/>
          <w:color w:val="000000" w:themeColor="text1"/>
          <w:sz w:val="32"/>
          <w:szCs w:val="32"/>
          <w:lang w:val="en-US"/>
          <w14:textFill>
            <w14:solidFill>
              <w14:schemeClr w14:val="tx1"/>
            </w14:solidFill>
          </w14:textFill>
        </w:rPr>
        <w:t>万元；奖励一等奖每支队伍</w:t>
      </w:r>
      <w:r>
        <w:rPr>
          <w:rFonts w:hint="eastAsia" w:eastAsia="方正仿宋_GBK"/>
          <w:color w:val="000000" w:themeColor="text1"/>
          <w:sz w:val="32"/>
          <w:szCs w:val="32"/>
          <w:lang w:val="en-US" w:eastAsia="zh-CN"/>
          <w14:textFill>
            <w14:solidFill>
              <w14:schemeClr w14:val="tx1"/>
            </w14:solidFill>
          </w14:textFill>
        </w:rPr>
        <w:t>0.6</w:t>
      </w:r>
      <w:r>
        <w:rPr>
          <w:rFonts w:eastAsia="方正仿宋_GBK"/>
          <w:color w:val="000000" w:themeColor="text1"/>
          <w:sz w:val="32"/>
          <w:szCs w:val="32"/>
          <w:lang w:val="en-US"/>
          <w14:textFill>
            <w14:solidFill>
              <w14:schemeClr w14:val="tx1"/>
            </w14:solidFill>
          </w14:textFill>
        </w:rPr>
        <w:t>万元；奖励二等奖每支队伍0.</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万元；奖励三等奖每支队伍0.</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万元。</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工作成果如获本单位认可，投入应用实践，团队成员可以允许参与项目研发，同时根据项目成果给予额外奖励。</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获奖团队成员如报考</w:t>
      </w:r>
      <w:r>
        <w:rPr>
          <w:rFonts w:hint="eastAsia" w:eastAsia="方正仿宋_GBK"/>
          <w:color w:val="000000" w:themeColor="text1"/>
          <w:sz w:val="32"/>
          <w:szCs w:val="32"/>
          <w:lang w:val="en-US" w:eastAsia="zh-CN"/>
          <w14:textFill>
            <w14:solidFill>
              <w14:schemeClr w14:val="tx1"/>
            </w14:solidFill>
          </w14:textFill>
        </w:rPr>
        <w:t>航空工业第一飞机设计研究院</w:t>
      </w:r>
      <w:r>
        <w:rPr>
          <w:rFonts w:eastAsia="方正仿宋_GBK"/>
          <w:color w:val="000000" w:themeColor="text1"/>
          <w:sz w:val="32"/>
          <w:szCs w:val="32"/>
          <w:lang w:val="en-US"/>
          <w14:textFill>
            <w14:solidFill>
              <w14:schemeClr w14:val="tx1"/>
            </w14:solidFill>
          </w14:textFill>
        </w:rPr>
        <w:t>攻读硕士、博士学位（全日制），同等条件下可优先录取。</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齐</w:t>
      </w:r>
      <w:r>
        <w:rPr>
          <w:rFonts w:eastAsia="方正仿宋_GBK"/>
          <w:color w:val="000000" w:themeColor="text1"/>
          <w:sz w:val="32"/>
          <w:szCs w:val="32"/>
          <w:lang w:val="en-US"/>
          <w14:textFill>
            <w14:solidFill>
              <w14:schemeClr w14:val="tx1"/>
            </w14:solidFill>
          </w14:textFill>
        </w:rPr>
        <w:t>老师，联系方式：0</w:t>
      </w:r>
      <w:r>
        <w:rPr>
          <w:rFonts w:hint="eastAsia" w:eastAsia="方正仿宋_GBK"/>
          <w:color w:val="000000" w:themeColor="text1"/>
          <w:sz w:val="32"/>
          <w:szCs w:val="32"/>
          <w:lang w:val="en-US" w:eastAsia="zh-CN"/>
          <w14:textFill>
            <w14:solidFill>
              <w14:schemeClr w14:val="tx1"/>
            </w14:solidFill>
          </w14:textFill>
        </w:rPr>
        <w:t>29</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eastAsia="zh-CN"/>
          <w14:textFill>
            <w14:solidFill>
              <w14:schemeClr w14:val="tx1"/>
            </w14:solidFill>
          </w14:textFill>
        </w:rPr>
        <w:t>6832261/18161807849。</w:t>
      </w:r>
      <w:r>
        <w:rPr>
          <w:rFonts w:eastAsia="方正仿宋_GBK"/>
          <w:color w:val="000000" w:themeColor="text1"/>
          <w:sz w:val="32"/>
          <w:szCs w:val="32"/>
          <w:lang w:val="en-US"/>
          <w14:textFill>
            <w14:solidFill>
              <w14:schemeClr w14:val="tx1"/>
            </w14:solidFill>
          </w14:textFill>
        </w:rPr>
        <w:t xml:space="preserve"> </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eastAsia="zh-CN"/>
          <w14:textFill>
            <w14:solidFill>
              <w14:schemeClr w14:val="tx1"/>
            </w14:solidFill>
          </w14:textFill>
        </w:rPr>
        <w:t>武</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14:textFill>
            <w14:solidFill>
              <w14:schemeClr w14:val="tx1"/>
            </w14:solidFill>
          </w14:textFill>
        </w:rPr>
        <w:t>13488143976</w:t>
      </w:r>
      <w:r>
        <w:rPr>
          <w:rFonts w:hint="eastAsia" w:eastAsia="方正仿宋_GBK"/>
          <w:color w:val="000000" w:themeColor="text1"/>
          <w:sz w:val="32"/>
          <w:szCs w:val="32"/>
          <w:lang w:val="en-US" w:eastAsia="zh-CN"/>
          <w14:textFill>
            <w14:solidFill>
              <w14:schemeClr w14:val="tx1"/>
            </w14:solidFill>
          </w14:textFill>
        </w:rPr>
        <w:t>；黄</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14:textFill>
            <w14:solidFill>
              <w14:schemeClr w14:val="tx1"/>
            </w14:solidFill>
          </w14:textFill>
        </w:rPr>
        <w:t>13399187878</w:t>
      </w:r>
      <w:r>
        <w:rPr>
          <w:rFonts w:hint="eastAsia" w:eastAsia="方正仿宋_GBK"/>
          <w:color w:val="000000" w:themeColor="text1"/>
          <w:sz w:val="32"/>
          <w:szCs w:val="32"/>
          <w:lang w:val="en-US" w:eastAsia="zh-CN"/>
          <w14:textFill>
            <w14:solidFill>
              <w14:schemeClr w14:val="tx1"/>
            </w14:solidFill>
          </w14:textFill>
        </w:rPr>
        <w:t>；杜老师，联系方式：</w:t>
      </w:r>
      <w:r>
        <w:rPr>
          <w:rFonts w:hint="default" w:eastAsia="方正仿宋_GBK"/>
          <w:color w:val="000000" w:themeColor="text1"/>
          <w:sz w:val="32"/>
          <w:szCs w:val="32"/>
          <w:lang w:val="en-US" w:eastAsia="zh-CN"/>
          <w14:textFill>
            <w14:solidFill>
              <w14:schemeClr w14:val="tx1"/>
            </w14:solidFill>
          </w14:textFill>
        </w:rPr>
        <w:t>17709202861</w:t>
      </w:r>
      <w:r>
        <w:rPr>
          <w:rFonts w:hint="eastAsia" w:eastAsia="方正仿宋_GBK"/>
          <w:color w:val="000000" w:themeColor="text1"/>
          <w:sz w:val="32"/>
          <w:szCs w:val="32"/>
          <w:lang w:val="en-US" w:eastAsia="zh-CN"/>
          <w14:textFill>
            <w14:solidFill>
              <w14:schemeClr w14:val="tx1"/>
            </w14:solidFill>
          </w14:textFill>
        </w:rPr>
        <w:t>；刘老师，联系方式：18709213646。</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肖</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eastAsia="zh-CN"/>
          <w14:textFill>
            <w14:solidFill>
              <w14:schemeClr w14:val="tx1"/>
            </w14:solidFill>
          </w14:textFill>
        </w:rPr>
        <w:t>18092795366。</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8"/>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Style w:val="3"/>
        <w:numPr>
          <w:ilvl w:val="255"/>
          <w:numId w:val="0"/>
        </w:numPr>
        <w:jc w:val="right"/>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eastAsia="zh-CN"/>
          <w14:textFill>
            <w14:solidFill>
              <w14:schemeClr w14:val="tx1"/>
            </w14:solidFill>
          </w14:textFill>
        </w:rPr>
        <w:t>航空工业第一飞机设计</w:t>
      </w:r>
      <w:r>
        <w:rPr>
          <w:rFonts w:ascii="Times New Roman" w:hAnsi="Times New Roman" w:eastAsia="方正仿宋_GBK"/>
          <w:color w:val="000000" w:themeColor="text1"/>
          <w:szCs w:val="32"/>
          <w:lang w:val="en-US"/>
          <w14:textFill>
            <w14:solidFill>
              <w14:schemeClr w14:val="tx1"/>
            </w14:solidFill>
          </w14:textFill>
        </w:rPr>
        <w:t xml:space="preserve">研究院 </w:t>
      </w:r>
    </w:p>
    <w:p>
      <w:pPr>
        <w:spacing w:line="560" w:lineRule="exact"/>
        <w:rPr>
          <w:rFonts w:eastAsia="方正黑体_GBK"/>
          <w:color w:val="000000" w:themeColor="text1"/>
          <w:lang w:val="en-US"/>
          <w14:textFill>
            <w14:solidFill>
              <w14:schemeClr w14:val="tx1"/>
            </w14:solidFill>
          </w14:textFill>
        </w:rPr>
      </w:pPr>
    </w:p>
    <w:p>
      <w:pPr>
        <w:pStyle w:val="3"/>
        <w:pageBreakBefore w:val="0"/>
        <w:widowControl/>
        <w:numPr>
          <w:ilvl w:val="255"/>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航空工业第一飞机航空工业第一飞机设计研究院是我国目前唯一集歼击轰炸机、民用飞机、运输机和特种飞机设计研究于一体的国家级大中型军民用飞机设计研究院，并被认定为“国家级工业设计中心”“国家国际联合研究中心”。一飞院以飞机设计需求为牵引，基本形成了一支“规模适中，结构合理，层次优化，注重效能”的飞机设计师队伍；拥有完整的飞机型号远景规划、论证、设计、研究、集成、试验、保障、科研管理专业体系；设计手段和试验设施先进，突破了“全三维数字化关联设计”“多厂所跨地域异地协同研制”等一系列国际最先进的数字化、信息化设计技术，形成一整套系统的飞机协同设计方法；建成了完整配套的科研及试验设施，拥有“陕西省飞行器环境控制重点实验室”，具有同时承研多个先进军民用飞机及其配套产品的研发能力。</w:t>
      </w:r>
    </w:p>
    <w:p>
      <w:pPr>
        <w:spacing w:line="520" w:lineRule="exact"/>
        <w:jc w:val="both"/>
        <w:rPr>
          <w:rFonts w:eastAsia="方正仿宋_GBK"/>
          <w:color w:val="000000" w:themeColor="text1"/>
          <w:sz w:val="32"/>
          <w:szCs w:val="32"/>
          <w:lang w:val="en-US"/>
          <w14:textFill>
            <w14:solidFill>
              <w14:schemeClr w14:val="tx1"/>
            </w14:solidFill>
          </w14:textFill>
        </w:rPr>
      </w:pPr>
    </w:p>
    <w:sectPr>
      <w:footerReference r:id="rId3" w:type="default"/>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 w:name="KSO_WPS_MARK_KEY" w:val="2999384a-38ca-408d-b53b-020793c53320"/>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8D31CB"/>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1C22D7"/>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411F70"/>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8D3325C"/>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74C38"/>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53987"/>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452F22"/>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3849D9"/>
    <w:rsid w:val="5A483FF8"/>
    <w:rsid w:val="5B0C693A"/>
    <w:rsid w:val="5B1E3B4B"/>
    <w:rsid w:val="5B3429A4"/>
    <w:rsid w:val="5B7928AC"/>
    <w:rsid w:val="5B9C5C45"/>
    <w:rsid w:val="5BCB4F26"/>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D1F168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A8706C"/>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3A062A"/>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90715D"/>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semiHidden/>
    <w:qFormat/>
    <w:uiPriority w:val="0"/>
    <w:rPr>
      <w:rFonts w:ascii="微软雅黑" w:hAnsi="微软雅黑" w:eastAsia="微软雅黑" w:cs="微软雅黑"/>
      <w:sz w:val="31"/>
      <w:szCs w:val="31"/>
    </w:rPr>
  </w:style>
  <w:style w:type="paragraph" w:styleId="6">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7"/>
    <w:autoRedefine/>
    <w:qFormat/>
    <w:uiPriority w:val="99"/>
    <w:rPr>
      <w:sz w:val="18"/>
      <w:szCs w:val="18"/>
    </w:rPr>
  </w:style>
  <w:style w:type="character" w:customStyle="1" w:styleId="16">
    <w:name w:val="页脚 字符"/>
    <w:basedOn w:val="10"/>
    <w:link w:val="6"/>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2831</Words>
  <Characters>3070</Characters>
  <Lines>36</Lines>
  <Paragraphs>10</Paragraphs>
  <TotalTime>0</TotalTime>
  <ScaleCrop>false</ScaleCrop>
  <LinksUpToDate>false</LinksUpToDate>
  <CharactersWithSpaces>3077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2024-04-17T00:51:00Z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