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38：</w:t>
      </w:r>
      <w:bookmarkStart w:id="0" w:name="_GoBack"/>
      <w:bookmarkEnd w:id="0"/>
    </w:p>
    <w:p>
      <w:pPr>
        <w:pStyle w:val="2"/>
        <w:spacing w:beforeAutospacing="0" w:afterAutospacing="0" w:line="640" w:lineRule="exact"/>
        <w:jc w:val="center"/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新能源汽车动力电池故障分析及提前预警策略研究</w:t>
      </w:r>
      <w:r>
        <w:rPr>
          <w:rFonts w:ascii="Times New Roman" w:hAnsi="Times New Roman" w:eastAsia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比赛方案</w:t>
      </w:r>
    </w:p>
    <w:p>
      <w:pPr>
        <w:spacing w:line="640" w:lineRule="exact"/>
        <w:jc w:val="center"/>
        <w:rPr>
          <w:rFonts w:hint="eastAsia" w:eastAsia="方正楷体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eastAsia="方正楷体简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国家市场监管技术创新中心（新能源汽车数字监管技术及应用）</w:t>
      </w:r>
      <w:r>
        <w:rPr>
          <w:rFonts w:hint="eastAsia" w:eastAsia="方正楷体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snapToGrid w:val="0"/>
        <w:spacing w:line="560" w:lineRule="exact"/>
        <w:jc w:val="both"/>
        <w:outlineLvl w:val="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组织单位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国家市场监管技术创新中心（新能源汽车数字监管技术及应用）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题目名称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新能源汽车动力电池故障分析及提前预警策略研究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题目介绍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伴随我国新能源汽车产销量的快速增长，新能源汽车质量问题不断凸显，起火、动力失控等安全事故频发，新能源汽车安全质量水平亟需提升。据统计，近年来全国新能源汽车起火事故年均超过2000起，其中超过90%的起火事故发生在运行环节，事故主要原因为动力电池热失控。同时，因动力电池工作状态异常引起输出功率降低，导致车辆限功率运行或动力中断的问题也时有发生，给用户带来生命、财产损失，亟须解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hint="eastAsia" w:ascii="方正仿宋简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于大数据分析手段，通过提取分析动力电池运行特征参数，实时监测车辆电池安全状态，开展故障诊断和安全预警，可有效识别在役电池潜在故障，从而规避事故发生。目前科研机构、相关企业均在安全技术研究，但预警能力普遍存在“预警晚、精度低、识别少”等不足现象，出现风险漏报、误报等问题，迫切需要开发高精度安全预警技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hint="default" w:ascii="方正仿宋简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针对新能源汽车动力电池安全预警技术，在具备从机理、数据等方面的基本研究分析能力基础上，鼓励开拓思维，创造性地设计能有效实现安全故障提前预警的算法策略。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参赛对象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72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72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72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72" w:firstLineChars="200"/>
        <w:jc w:val="both"/>
        <w:rPr>
          <w:rFonts w:ascii="Times New Roman" w:hAnsi="Times New Roman" w:eastAsia="方正仿宋_GBK" w:cs="Times New Roman"/>
          <w:b/>
          <w:bCs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每件作品仅可由1所高校推报，高校在推报前要对参赛团队成员及作品进行相关资格审查。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72" w:firstLineChars="200"/>
        <w:jc w:val="both"/>
        <w:rPr>
          <w:rFonts w:ascii="Times New Roman" w:hAnsi="Times New Roman" w:eastAsia="方正仿宋_GBK" w:cs="Times New Roman"/>
          <w:b/>
          <w:bCs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每所学校选送参加专项赛的作品数量不设限制，但同一作品不得同时参加第十九届</w:t>
      </w:r>
      <w:r>
        <w:rPr>
          <w:rStyle w:val="11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Style w:val="11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Style w:val="11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Style w:val="11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答题要求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根据选题情况作品主要涵盖以下要求：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形成新能源汽车不同故障模式特征识别方案和思路；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提交新能源汽车不同故障模式识别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的技术研究报告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提交新能源汽车故障模式识别算法或可执行封装代码；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根据大赛整体时间安排并结合科研攻关的科学规律，8月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日前，各参赛团队提交作品。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作品评选标准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基本要求  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作品的评选分依据评分规则按照1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分制对所有参赛作品进行客观打分，作品主要依据查准率、查全率、模式识别等进行评分规则如下：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（a）查准率按公式1计算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right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m:oMath>
        <m:r>
          <m:rPr>
            <m:sty m:val="p"/>
          </m:rPr>
          <w:rPr>
            <w:rFonts w:hint="eastAsia" w:ascii="Cambria Math" w:hAnsi="Cambria Math" w:eastAsia="方正仿宋_GBK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m:t>A=</m:t>
        </m:r>
        <m:f>
          <m:fP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TP+TN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方正仿宋_GBK"/>
                    <w:color w:val="000000" w:themeColor="text1"/>
                    <w:sz w:val="32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方正仿宋_GBK"/>
                    <w:color w:val="000000" w:themeColor="text1"/>
                    <w:sz w:val="32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  <m:t>T</m:t>
                </m:r>
                <m:ctrlPr>
                  <w:rPr>
                    <w:rFonts w:hint="eastAsia" w:ascii="Cambria Math" w:hAnsi="Cambria Math" w:eastAsia="方正仿宋_GBK"/>
                    <w:color w:val="000000" w:themeColor="text1"/>
                    <w:sz w:val="32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方正仿宋_GBK"/>
                    <w:color w:val="000000" w:themeColor="text1"/>
                    <w:sz w:val="32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  <m:t>total</m:t>
                </m:r>
                <m:ctrlPr>
                  <w:rPr>
                    <w:rFonts w:hint="eastAsia" w:ascii="Cambria Math" w:hAnsi="Cambria Math" w:eastAsia="方正仿宋_GBK"/>
                    <w:color w:val="000000" w:themeColor="text1"/>
                    <w:sz w:val="32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方正仿宋_GBK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m:t>∗100%</m:t>
        </m:r>
      </m:oMath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                   (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instrText xml:space="preserve"> AUTONUM </w:instrTex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)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式中：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A为查准率，单位为%；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TP为真正例，即实际为故障车，且被模型预测为故障车的样本数量；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TN为真负例，即实际为正常车，且被模型预测为正常车的样本数量；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total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为测试数据集样本总量，按公式2计算：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right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total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方正仿宋_GBK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m:t>=TP+FP+TN+FN</m:t>
        </m:r>
      </m:oMath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              (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instrText xml:space="preserve"> AUTONUM </w:instrTex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)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式中：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total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为测试数据集样本总量；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TP为真正例，即实际为故障车，且被模型预测为故障车的样本数量；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FP为假正例，即实际为正常车，但被模型预测为故障车的样本数量；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TN为真负例，即实际为正常车，且被模型预测为正常车的样本数量；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FN为假负例，即实际为故障车，但被模型预测为正常车的样本数量。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（b）查全率按公式3计算：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right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m:oMath>
        <m:r>
          <m:rPr>
            <m:sty m:val="p"/>
          </m:rPr>
          <w:rPr>
            <w:rFonts w:hint="eastAsia" w:ascii="Cambria Math" w:hAnsi="Cambria Math" w:eastAsia="方正仿宋_GBK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m:t>R=</m:t>
        </m:r>
        <m:f>
          <m:fP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TP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m:t>TP+FN</m:t>
            </m:r>
            <m:ctrlPr>
              <w:rPr>
                <w:rFonts w:hint="eastAsia" w:ascii="Cambria Math" w:hAnsi="Cambria Math" w:eastAsia="方正仿宋_GBK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方正仿宋_GBK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m:t>∗100%</m:t>
        </m:r>
      </m:oMath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                  (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instrText xml:space="preserve"> AUTONUM </w:instrTex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)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式中：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R为查全率，单位为%；        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TP为真正例，即实际为故障车，且被模型预测为故障车的样本数量；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FN为假负例，即实际为故障车，但被模型预测为正常车的样本数量。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查准率计分按0.3*A*100计算满分30分；查全率积分按0.4*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*100满分40分；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故障模式识别累计30分，突发型内短路故障模式每识别1台计分规则为3分其他故障模式每识别1台计1分，所有故障模式总分计30分，依据识别数量归一化处理；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客观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总得分按查准率，查全率，故障模式识别数量进行总分计算；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进入终审作品客观得分不得低于60分。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终审成绩依据评委对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故障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预警分析报告及答辩效果的评分，满分100分，取多位评委的平均分作为终审分数；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最后获奖名次按照“客观分”与“终审分”的平均分排名确定。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优选要求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提供故障识别方法具备技术可行性；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客观得分折合后不低于80分；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提供作品具备规模化应用价值，其算法逻辑具备平台部署可行性；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作品提交时间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月-8月，各参赛团队选择榜单中的题目开展研发攻关，各高校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竞赛组织协调机构要积极组织学生参赛，安排有关老师给予指导，为参赛团队提供支持保障；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日前，各参赛团队向组委会提交作品，具体提交要求详见作品提交方式。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参赛报名及作品提交方式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网上</w:t>
      </w:r>
      <w:r>
        <w:rPr>
          <w:rFonts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报名方式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（1）请参赛同学通过PC电脑端登录报名网站（https://fxyh-t.bocmartech.com/jbgs/#/login），在线填写报名信息。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（2）报名信息提交后，请将系统生成报名表下载打印，根据提示，由申报人所在学校的学籍管理部门、院系、团委等部门分别进行审核（需严格按要求在指定位置完成签字和盖章）。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（3）将审核通过的报名表扫描件上传系统，等待所在学校及发榜单位审核。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（4）请参赛同学注意查看审核状态，如审核不通过，需重新提交。具体操作流程详见报名网站《操作手册》。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具体作品提交方式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提交具体作品时，务必一并提交1份报名系统中审核通过的参赛报名表（所有信息与系统中填报信息保持严格一致）。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作品提交包含</w:t>
      </w:r>
      <w:r>
        <w:rPr>
          <w:rFonts w:hint="eastAsia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故障车辆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输出清单1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清单模板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见下表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；故障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预警分析报告1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可运行算法代码或封装软件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算法运行环境及执行步骤说明文档1份；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hint="default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故障预警分析报告应包含故障机理分析、数据特征分析、故障提前预警可行性分析等内容，报告格式不限，封面需要体现学校名称、队伍名称以及参赛成员信息等，保存为word格式。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所有作品文件及参赛报名表打包成RAR或ZIP格式，并以“</w:t>
      </w:r>
      <w:r>
        <w:rPr>
          <w:rFonts w:eastAsia="方正仿宋_GBK"/>
          <w:bCs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提报单位（学校全称）-选题名称-</w:t>
      </w:r>
      <w:r>
        <w:rPr>
          <w:rFonts w:hint="eastAsia" w:eastAsia="方正仿宋_GBK"/>
          <w:bCs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参赛队伍</w:t>
      </w:r>
      <w:r>
        <w:rPr>
          <w:rFonts w:eastAsia="方正仿宋_GBK"/>
          <w:bCs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"mailto:提交至邮箱wuerdong@caeri.com.cn" </w:instrTex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提交至邮箱wuerdong@caeri.com.cn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0" w:firstLineChars="0"/>
        <w:textAlignment w:val="baseline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GB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GB" w:eastAsia="zh-CN" w:bidi="ar-SA"/>
          <w14:textFill>
            <w14:solidFill>
              <w14:schemeClr w14:val="tx1"/>
            </w14:solidFill>
          </w14:textFill>
        </w:rPr>
        <w:t>表1输出清单模板</w:t>
      </w:r>
    </w:p>
    <w:tbl>
      <w:tblPr>
        <w:tblStyle w:val="9"/>
        <w:tblW w:w="504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865"/>
        <w:gridCol w:w="1557"/>
        <w:gridCol w:w="1052"/>
        <w:gridCol w:w="34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36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37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版本号</w:t>
            </w:r>
          </w:p>
        </w:tc>
        <w:tc>
          <w:tcPr>
            <w:tcW w:w="1936" w:type="pct"/>
            <w:gridSpan w:val="2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937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车辆VIN号</w:t>
            </w:r>
          </w:p>
        </w:tc>
        <w:tc>
          <w:tcPr>
            <w:tcW w:w="88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故障模式a</w:t>
            </w:r>
          </w:p>
        </w:tc>
        <w:tc>
          <w:tcPr>
            <w:tcW w:w="253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故障定位电池单体代号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  <w:tc>
          <w:tcPr>
            <w:tcW w:w="2533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pct"/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  <w:tc>
          <w:tcPr>
            <w:tcW w:w="2533" w:type="pct"/>
            <w:gridSpan w:val="2"/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pct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pct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  <w:tc>
          <w:tcPr>
            <w:tcW w:w="2533" w:type="pct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ind w:left="0" w:firstLine="0" w:firstLineChars="0"/>
              <w:textAlignment w:val="auto"/>
              <w:rPr>
                <w:rFonts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firstLine="0" w:firstLineChars="0"/>
              <w:textAlignment w:val="auto"/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故障模式类型包括但不限于自放电异常、突发型内短路、连接异常、采样异常、绝缘失效等。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赛事保障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本单位将为此次比赛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提供多种包含多种故障模式的实车脱敏数据，支持本次赛事开展，后续数据将会以网盘链接的方式发布。同时，本单位将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组建专业指导团队，指导团队将由出题单位专家组成，赛事办公室设在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国家市场监管技术创新中心（新能源汽车数字监管技术及应用）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，参赛过程中，参赛团队如需本单位提供与项目相关的其他必须帮助，请提前与赛事办公室联系，我们将在许可范围内给予参赛团队帮助。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设奖情况及奖励措施</w:t>
      </w:r>
    </w:p>
    <w:p>
      <w:pPr>
        <w:pStyle w:val="4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设奖情况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原则上设特等奖5个，一、二、三等奖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各5项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，从特等奖获奖团队中决出1个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擂主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奖励措施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本单位将结合项目实际，拟奖励特等奖每支队伍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万元；奖励一等奖每支队伍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万元；奖励二等奖每支队伍0.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万元；奖励三等奖每支队伍0.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万元。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工作成果如获本单位认可，投入应用实践，团队成员可以允许参与项目研发，同时根据项目成果给予额外奖励。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所有获奖的队伍成员可以免面试获取本单位的实习实践机会，投递简历中备注本单位赛题获奖情况即可；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特等奖团队成员如就业投递本单位技术研究岗位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可直接进入终面，并且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同等条件下可优先录取。</w:t>
      </w:r>
    </w:p>
    <w:p>
      <w:pPr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“擂主”团队成员可直接申请本单位技术研发岗位offer。</w:t>
      </w:r>
    </w:p>
    <w:p>
      <w:pPr>
        <w:pStyle w:val="4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奖金发放方式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所有现金奖励将在比赛结束后1个季度内，通过银行转账的方式，发放至各获奖团队指定的账号。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比赛专班联系方式</w:t>
      </w:r>
    </w:p>
    <w:p>
      <w:pPr>
        <w:pStyle w:val="4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专家指导团队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老师，联系方式：18980459567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指导专家：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老师，联系方式：15003887205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负责比赛进行期间技术指导保障。</w:t>
      </w:r>
    </w:p>
    <w:p>
      <w:pPr>
        <w:pStyle w:val="4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赛事服务团队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老师，联系方式：13677693399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负责比赛进行期间组织服务及后期相关赛务协调联络。</w:t>
      </w:r>
    </w:p>
    <w:p>
      <w:pPr>
        <w:pStyle w:val="4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联系时间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比赛进行期间工作日（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0-1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0，14:00-17: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0）</w:t>
      </w: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255"/>
          <w:numId w:val="0"/>
        </w:numPr>
        <w:jc w:val="right"/>
        <w:rPr>
          <w:rFonts w:hint="eastAsia"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>国家市场监管技术创新中心</w:t>
      </w:r>
    </w:p>
    <w:p>
      <w:pPr>
        <w:pStyle w:val="3"/>
        <w:numPr>
          <w:ilvl w:val="255"/>
          <w:numId w:val="0"/>
        </w:numPr>
        <w:jc w:val="right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>（新能源汽车数字监管技术及应用</w:t>
      </w:r>
      <w:r>
        <w:rPr>
          <w:rFonts w:hint="eastAsia" w:ascii="Times New Roman" w:hAnsi="Times New Roman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984" w:right="1587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numPr>
          <w:ilvl w:val="255"/>
          <w:numId w:val="0"/>
        </w:numPr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附：选题申报单位简介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国家市场监管技术创新中心（新能源汽车数字监管技术及应用）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市场监管总局于2021年9月批准建设，面向世界科技前沿和国家重大需求，围绕汽车电动化、智能化带来的安全问题，聚焦风险识别、事故分析、标准研究、安全评价等重点研究方向，开展政策标准、大数据平台基础技术、数字监管技术、安全共性技术研究，开展行业培训、孵化科技项目、推广先进装备。支撑国家、地方新能源汽车安全监管工作，开展安全共性关键技术研发和推广应用，服务新能源汽车产业做大做强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创新中心的四大定位：1是成为支撑安全监管的技术服务机构、2是成为数字监管技术创新的策源地、3是成为行业共性服务与人才培养基地、4是成为产业高质量发展成果输出高地。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在标准研究方面，聚焦6个系统4个领域开展了新能源汽车安全标准研制工作，目前在研国标2项、团标2项。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在新能源汽车热失控和突然失控领域方面研究深入，参与3项国家重点研发计划，7项地方科研课题，科研成果在头部主机厂、电池企业得到推广应用，荣获“重庆市科技进步一等奖”等荣誉。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851042-CBD7-4C48-8432-17632F25933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81BDFB1-9755-4EAA-A60E-AC456E4423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53BB4E5-0942-4BF6-88B0-DF11FA3345F2}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1F3A1C7-8260-4391-9331-6F237374F3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F3127D4-E59C-4D7B-8D50-F6AC96739F25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C0FDFB1D-0FD2-4930-BEEF-07EF71CD1C8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BE339D2-D1B3-4712-9667-9F2AAF03B3E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8" w:fontKey="{25940C24-F607-411A-A937-16C2CE8562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08F7C"/>
    <w:multiLevelType w:val="singleLevel"/>
    <w:tmpl w:val="BE508F7C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2">
    <w:nsid w:val="1C0CFABB"/>
    <w:multiLevelType w:val="singleLevel"/>
    <w:tmpl w:val="1C0CFABB"/>
    <w:lvl w:ilvl="0" w:tentative="0">
      <w:start w:val="1"/>
      <w:numFmt w:val="decimal"/>
      <w:suff w:val="space"/>
      <w:lvlText w:val="（%1）"/>
      <w:lvlJc w:val="left"/>
    </w:lvl>
  </w:abstractNum>
  <w:abstractNum w:abstractNumId="3">
    <w:nsid w:val="32F04FB2"/>
    <w:multiLevelType w:val="multilevel"/>
    <w:tmpl w:val="32F04FB2"/>
    <w:lvl w:ilvl="0" w:tentative="0">
      <w:start w:val="1"/>
      <w:numFmt w:val="lowerLetter"/>
      <w:pStyle w:val="27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4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abstractNum w:abstractNumId="5">
    <w:nsid w:val="53FCF9C3"/>
    <w:multiLevelType w:val="singleLevel"/>
    <w:tmpl w:val="53FCF9C3"/>
    <w:lvl w:ilvl="0" w:tentative="0">
      <w:start w:val="1"/>
      <w:numFmt w:val="decimal"/>
      <w:suff w:val="space"/>
      <w:lvlText w:val="（%1）"/>
      <w:lvlJc w:val="left"/>
    </w:lvl>
  </w:abstractNum>
  <w:abstractNum w:abstractNumId="6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3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657D3FBC"/>
    <w:multiLevelType w:val="multilevel"/>
    <w:tmpl w:val="657D3FBC"/>
    <w:lvl w:ilvl="0" w:tentative="0">
      <w:start w:val="1"/>
      <w:numFmt w:val="upperLetter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26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008769EE"/>
    <w:rsid w:val="000024AF"/>
    <w:rsid w:val="00005D1C"/>
    <w:rsid w:val="00017E5B"/>
    <w:rsid w:val="00021C1D"/>
    <w:rsid w:val="00057714"/>
    <w:rsid w:val="000626B0"/>
    <w:rsid w:val="00064968"/>
    <w:rsid w:val="00075C5A"/>
    <w:rsid w:val="000A6775"/>
    <w:rsid w:val="000D57EF"/>
    <w:rsid w:val="0010211D"/>
    <w:rsid w:val="0011069F"/>
    <w:rsid w:val="00111E5D"/>
    <w:rsid w:val="0011760F"/>
    <w:rsid w:val="00120156"/>
    <w:rsid w:val="001367A9"/>
    <w:rsid w:val="00143054"/>
    <w:rsid w:val="001579F2"/>
    <w:rsid w:val="00164C26"/>
    <w:rsid w:val="0016564C"/>
    <w:rsid w:val="001B0D74"/>
    <w:rsid w:val="001B2C6C"/>
    <w:rsid w:val="001C0DFA"/>
    <w:rsid w:val="001D0729"/>
    <w:rsid w:val="001E760D"/>
    <w:rsid w:val="001E77C2"/>
    <w:rsid w:val="001F6CC8"/>
    <w:rsid w:val="0020086A"/>
    <w:rsid w:val="00205E3B"/>
    <w:rsid w:val="00236E3E"/>
    <w:rsid w:val="002560B0"/>
    <w:rsid w:val="00281AE9"/>
    <w:rsid w:val="00283877"/>
    <w:rsid w:val="002938E3"/>
    <w:rsid w:val="002B0D40"/>
    <w:rsid w:val="002B6DDC"/>
    <w:rsid w:val="002E7BFD"/>
    <w:rsid w:val="002F7D9C"/>
    <w:rsid w:val="00341051"/>
    <w:rsid w:val="00351403"/>
    <w:rsid w:val="00354FAF"/>
    <w:rsid w:val="00363E2D"/>
    <w:rsid w:val="00371816"/>
    <w:rsid w:val="00392185"/>
    <w:rsid w:val="0039481F"/>
    <w:rsid w:val="003B6C68"/>
    <w:rsid w:val="003B786C"/>
    <w:rsid w:val="003E007F"/>
    <w:rsid w:val="003E2852"/>
    <w:rsid w:val="00403615"/>
    <w:rsid w:val="00405B32"/>
    <w:rsid w:val="00407F26"/>
    <w:rsid w:val="0041464C"/>
    <w:rsid w:val="0044592C"/>
    <w:rsid w:val="00463782"/>
    <w:rsid w:val="00471974"/>
    <w:rsid w:val="00476A7D"/>
    <w:rsid w:val="00483410"/>
    <w:rsid w:val="004876C3"/>
    <w:rsid w:val="00494F44"/>
    <w:rsid w:val="00496D3E"/>
    <w:rsid w:val="004A0A91"/>
    <w:rsid w:val="004B00B4"/>
    <w:rsid w:val="004B01E5"/>
    <w:rsid w:val="004B6FF1"/>
    <w:rsid w:val="004D0FC5"/>
    <w:rsid w:val="004F30AF"/>
    <w:rsid w:val="004F3DC9"/>
    <w:rsid w:val="00517736"/>
    <w:rsid w:val="00532B4E"/>
    <w:rsid w:val="005333BA"/>
    <w:rsid w:val="00537F15"/>
    <w:rsid w:val="00553DCC"/>
    <w:rsid w:val="00554C5C"/>
    <w:rsid w:val="005753FB"/>
    <w:rsid w:val="00577641"/>
    <w:rsid w:val="00580524"/>
    <w:rsid w:val="00585CAC"/>
    <w:rsid w:val="005944CA"/>
    <w:rsid w:val="005A1799"/>
    <w:rsid w:val="005A5BBF"/>
    <w:rsid w:val="005C1AAC"/>
    <w:rsid w:val="005D33E1"/>
    <w:rsid w:val="005E0F11"/>
    <w:rsid w:val="00603AF5"/>
    <w:rsid w:val="006047E7"/>
    <w:rsid w:val="00606DA8"/>
    <w:rsid w:val="00613673"/>
    <w:rsid w:val="00613AAA"/>
    <w:rsid w:val="006226BA"/>
    <w:rsid w:val="00633F6B"/>
    <w:rsid w:val="00636F96"/>
    <w:rsid w:val="00663468"/>
    <w:rsid w:val="0066573D"/>
    <w:rsid w:val="0068166A"/>
    <w:rsid w:val="006A3A6E"/>
    <w:rsid w:val="006A51DF"/>
    <w:rsid w:val="006C3959"/>
    <w:rsid w:val="006C732F"/>
    <w:rsid w:val="006E6DDA"/>
    <w:rsid w:val="00707206"/>
    <w:rsid w:val="007216F0"/>
    <w:rsid w:val="0073249A"/>
    <w:rsid w:val="00746651"/>
    <w:rsid w:val="00765C33"/>
    <w:rsid w:val="00777C79"/>
    <w:rsid w:val="007879EC"/>
    <w:rsid w:val="007F195A"/>
    <w:rsid w:val="00805D49"/>
    <w:rsid w:val="00816F55"/>
    <w:rsid w:val="00825FD8"/>
    <w:rsid w:val="008313DD"/>
    <w:rsid w:val="008321B0"/>
    <w:rsid w:val="00851D22"/>
    <w:rsid w:val="00860FD3"/>
    <w:rsid w:val="008669B5"/>
    <w:rsid w:val="00867EEA"/>
    <w:rsid w:val="00872C0C"/>
    <w:rsid w:val="008769EE"/>
    <w:rsid w:val="0088143A"/>
    <w:rsid w:val="008836AC"/>
    <w:rsid w:val="00887D7E"/>
    <w:rsid w:val="0089086B"/>
    <w:rsid w:val="008B43EC"/>
    <w:rsid w:val="008C4B94"/>
    <w:rsid w:val="008E3EE3"/>
    <w:rsid w:val="008F2FB1"/>
    <w:rsid w:val="00902C2A"/>
    <w:rsid w:val="00912ADC"/>
    <w:rsid w:val="00917F07"/>
    <w:rsid w:val="00923192"/>
    <w:rsid w:val="00931DCA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A0235C"/>
    <w:rsid w:val="00A22759"/>
    <w:rsid w:val="00A30D68"/>
    <w:rsid w:val="00A31A98"/>
    <w:rsid w:val="00A4232F"/>
    <w:rsid w:val="00A43480"/>
    <w:rsid w:val="00A460CE"/>
    <w:rsid w:val="00AA7BD8"/>
    <w:rsid w:val="00AB1BF4"/>
    <w:rsid w:val="00AD025A"/>
    <w:rsid w:val="00AD24CF"/>
    <w:rsid w:val="00AD6CFA"/>
    <w:rsid w:val="00AE66B7"/>
    <w:rsid w:val="00B0258C"/>
    <w:rsid w:val="00B32E7F"/>
    <w:rsid w:val="00B40CAF"/>
    <w:rsid w:val="00B52CCC"/>
    <w:rsid w:val="00B70A95"/>
    <w:rsid w:val="00B80EC7"/>
    <w:rsid w:val="00BA70BA"/>
    <w:rsid w:val="00BC1B59"/>
    <w:rsid w:val="00BE634B"/>
    <w:rsid w:val="00BF4E2D"/>
    <w:rsid w:val="00C217F1"/>
    <w:rsid w:val="00C24C93"/>
    <w:rsid w:val="00C60328"/>
    <w:rsid w:val="00C678B8"/>
    <w:rsid w:val="00C81301"/>
    <w:rsid w:val="00C82B11"/>
    <w:rsid w:val="00C90F03"/>
    <w:rsid w:val="00C97BA0"/>
    <w:rsid w:val="00CB5FAC"/>
    <w:rsid w:val="00D05DE3"/>
    <w:rsid w:val="00D474E2"/>
    <w:rsid w:val="00D531BB"/>
    <w:rsid w:val="00D55D40"/>
    <w:rsid w:val="00D64A7B"/>
    <w:rsid w:val="00D71164"/>
    <w:rsid w:val="00D755E0"/>
    <w:rsid w:val="00D8092B"/>
    <w:rsid w:val="00D826F5"/>
    <w:rsid w:val="00D905C1"/>
    <w:rsid w:val="00DA4A6A"/>
    <w:rsid w:val="00DB02D9"/>
    <w:rsid w:val="00DB59F1"/>
    <w:rsid w:val="00DE6299"/>
    <w:rsid w:val="00DF09AA"/>
    <w:rsid w:val="00DF64DF"/>
    <w:rsid w:val="00DF78E0"/>
    <w:rsid w:val="00E01DD4"/>
    <w:rsid w:val="00E02303"/>
    <w:rsid w:val="00E05639"/>
    <w:rsid w:val="00E067C4"/>
    <w:rsid w:val="00E13134"/>
    <w:rsid w:val="00E30024"/>
    <w:rsid w:val="00E46C70"/>
    <w:rsid w:val="00E47733"/>
    <w:rsid w:val="00E5011B"/>
    <w:rsid w:val="00E524CD"/>
    <w:rsid w:val="00E65FC6"/>
    <w:rsid w:val="00E72C07"/>
    <w:rsid w:val="00E909FD"/>
    <w:rsid w:val="00EA0B44"/>
    <w:rsid w:val="00EA697C"/>
    <w:rsid w:val="00EB1E9B"/>
    <w:rsid w:val="00EB2BDB"/>
    <w:rsid w:val="00EB4B20"/>
    <w:rsid w:val="00EF3C50"/>
    <w:rsid w:val="00F1317D"/>
    <w:rsid w:val="00F256C4"/>
    <w:rsid w:val="00F26931"/>
    <w:rsid w:val="00F57CAE"/>
    <w:rsid w:val="00F70F5B"/>
    <w:rsid w:val="00F74A1C"/>
    <w:rsid w:val="00F75202"/>
    <w:rsid w:val="00F910DA"/>
    <w:rsid w:val="00FA1D99"/>
    <w:rsid w:val="00FF5C3F"/>
    <w:rsid w:val="011D4668"/>
    <w:rsid w:val="01AD4814"/>
    <w:rsid w:val="01D25B00"/>
    <w:rsid w:val="01D32DCE"/>
    <w:rsid w:val="01D51F5B"/>
    <w:rsid w:val="02225B04"/>
    <w:rsid w:val="02481270"/>
    <w:rsid w:val="029E34F5"/>
    <w:rsid w:val="02BB31B0"/>
    <w:rsid w:val="03294FF9"/>
    <w:rsid w:val="03463A74"/>
    <w:rsid w:val="03803D68"/>
    <w:rsid w:val="03910A32"/>
    <w:rsid w:val="03C07382"/>
    <w:rsid w:val="03F65B3D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463F1D"/>
    <w:rsid w:val="078F2493"/>
    <w:rsid w:val="07901CC5"/>
    <w:rsid w:val="0795514D"/>
    <w:rsid w:val="0840076F"/>
    <w:rsid w:val="08601D96"/>
    <w:rsid w:val="08C25676"/>
    <w:rsid w:val="09644BDE"/>
    <w:rsid w:val="09AA3609"/>
    <w:rsid w:val="09EE4050"/>
    <w:rsid w:val="0A045987"/>
    <w:rsid w:val="0A260073"/>
    <w:rsid w:val="0A782765"/>
    <w:rsid w:val="0A8F7AAE"/>
    <w:rsid w:val="0AD671E5"/>
    <w:rsid w:val="0B2B6586"/>
    <w:rsid w:val="0B4A5469"/>
    <w:rsid w:val="0B6B3F04"/>
    <w:rsid w:val="0B6F69F0"/>
    <w:rsid w:val="0B8F177D"/>
    <w:rsid w:val="0BFC5617"/>
    <w:rsid w:val="0C1B5A9E"/>
    <w:rsid w:val="0C210BDA"/>
    <w:rsid w:val="0C3E2226"/>
    <w:rsid w:val="0C645CC6"/>
    <w:rsid w:val="0C955B7E"/>
    <w:rsid w:val="0CAD1E5B"/>
    <w:rsid w:val="0D09135F"/>
    <w:rsid w:val="0D4764C0"/>
    <w:rsid w:val="0D7E4529"/>
    <w:rsid w:val="0D84493F"/>
    <w:rsid w:val="0DA54A80"/>
    <w:rsid w:val="0DCF4D92"/>
    <w:rsid w:val="0EDC0AFF"/>
    <w:rsid w:val="0EF0331F"/>
    <w:rsid w:val="0F78357E"/>
    <w:rsid w:val="0FA66A75"/>
    <w:rsid w:val="0FB12E15"/>
    <w:rsid w:val="106C4753"/>
    <w:rsid w:val="10772CDB"/>
    <w:rsid w:val="107A0F05"/>
    <w:rsid w:val="107F47F9"/>
    <w:rsid w:val="10DB3A4D"/>
    <w:rsid w:val="113D4D7B"/>
    <w:rsid w:val="11672B32"/>
    <w:rsid w:val="1178767D"/>
    <w:rsid w:val="11AD4CBD"/>
    <w:rsid w:val="11D96D62"/>
    <w:rsid w:val="120851FE"/>
    <w:rsid w:val="12415B32"/>
    <w:rsid w:val="12647A72"/>
    <w:rsid w:val="12A47462"/>
    <w:rsid w:val="12AB1133"/>
    <w:rsid w:val="12E36BE9"/>
    <w:rsid w:val="13221EE1"/>
    <w:rsid w:val="13681478"/>
    <w:rsid w:val="138059EE"/>
    <w:rsid w:val="138E2FF9"/>
    <w:rsid w:val="13CA2B4E"/>
    <w:rsid w:val="13EE5957"/>
    <w:rsid w:val="13FF3EF7"/>
    <w:rsid w:val="14294F3F"/>
    <w:rsid w:val="145A1BF7"/>
    <w:rsid w:val="14851B79"/>
    <w:rsid w:val="15AA5E96"/>
    <w:rsid w:val="15D942D4"/>
    <w:rsid w:val="162866A2"/>
    <w:rsid w:val="167224E4"/>
    <w:rsid w:val="16921FAF"/>
    <w:rsid w:val="174B2FAF"/>
    <w:rsid w:val="177B78C5"/>
    <w:rsid w:val="17E2511D"/>
    <w:rsid w:val="1800389F"/>
    <w:rsid w:val="1804590C"/>
    <w:rsid w:val="181F20AD"/>
    <w:rsid w:val="184414B7"/>
    <w:rsid w:val="189B4472"/>
    <w:rsid w:val="19055CFF"/>
    <w:rsid w:val="19300544"/>
    <w:rsid w:val="19492385"/>
    <w:rsid w:val="19883A90"/>
    <w:rsid w:val="1A1553DD"/>
    <w:rsid w:val="1A1667EC"/>
    <w:rsid w:val="1A204BC7"/>
    <w:rsid w:val="1A604FC3"/>
    <w:rsid w:val="1AD27C6F"/>
    <w:rsid w:val="1B24668A"/>
    <w:rsid w:val="1BED1E2C"/>
    <w:rsid w:val="1C612DAD"/>
    <w:rsid w:val="1D2D60B2"/>
    <w:rsid w:val="1D3B0FE4"/>
    <w:rsid w:val="1D435FFF"/>
    <w:rsid w:val="1D540A00"/>
    <w:rsid w:val="1DA327A0"/>
    <w:rsid w:val="1DA67191"/>
    <w:rsid w:val="1DBC4027"/>
    <w:rsid w:val="1DD06C2E"/>
    <w:rsid w:val="1E504BF2"/>
    <w:rsid w:val="1E9F430C"/>
    <w:rsid w:val="1EA907D1"/>
    <w:rsid w:val="1F066139"/>
    <w:rsid w:val="1F3C04FF"/>
    <w:rsid w:val="1F762BAF"/>
    <w:rsid w:val="1F97695C"/>
    <w:rsid w:val="20123648"/>
    <w:rsid w:val="21D20555"/>
    <w:rsid w:val="21DA0F90"/>
    <w:rsid w:val="21FD6C01"/>
    <w:rsid w:val="22463DDE"/>
    <w:rsid w:val="227E692E"/>
    <w:rsid w:val="22881F58"/>
    <w:rsid w:val="22E55DA3"/>
    <w:rsid w:val="23135AC4"/>
    <w:rsid w:val="231F12DE"/>
    <w:rsid w:val="23531B69"/>
    <w:rsid w:val="23835AF5"/>
    <w:rsid w:val="23991047"/>
    <w:rsid w:val="23B107E7"/>
    <w:rsid w:val="23B940CE"/>
    <w:rsid w:val="23F26279"/>
    <w:rsid w:val="242F1397"/>
    <w:rsid w:val="246753FA"/>
    <w:rsid w:val="25324A72"/>
    <w:rsid w:val="2604714B"/>
    <w:rsid w:val="26680B0E"/>
    <w:rsid w:val="276607BD"/>
    <w:rsid w:val="27707807"/>
    <w:rsid w:val="277E3A4E"/>
    <w:rsid w:val="28EF40E2"/>
    <w:rsid w:val="29095901"/>
    <w:rsid w:val="290F58EC"/>
    <w:rsid w:val="29626662"/>
    <w:rsid w:val="29712213"/>
    <w:rsid w:val="2A641BAA"/>
    <w:rsid w:val="2A85768A"/>
    <w:rsid w:val="2B0E3A48"/>
    <w:rsid w:val="2B2B347E"/>
    <w:rsid w:val="2B4F5680"/>
    <w:rsid w:val="2B5841C1"/>
    <w:rsid w:val="2B9C2019"/>
    <w:rsid w:val="2BC2788C"/>
    <w:rsid w:val="2BE61BF3"/>
    <w:rsid w:val="2BE63207"/>
    <w:rsid w:val="2BED05B2"/>
    <w:rsid w:val="2BEF61A7"/>
    <w:rsid w:val="2BF37A45"/>
    <w:rsid w:val="2C112589"/>
    <w:rsid w:val="2C1125C1"/>
    <w:rsid w:val="2C1B5B53"/>
    <w:rsid w:val="2CD92454"/>
    <w:rsid w:val="2CF717B7"/>
    <w:rsid w:val="2D5072C9"/>
    <w:rsid w:val="2D9737AA"/>
    <w:rsid w:val="2E3A7080"/>
    <w:rsid w:val="2E44738D"/>
    <w:rsid w:val="2E483CF0"/>
    <w:rsid w:val="2EAE282B"/>
    <w:rsid w:val="2ED43E1F"/>
    <w:rsid w:val="2EF61F5F"/>
    <w:rsid w:val="2F204D2F"/>
    <w:rsid w:val="2F213D0C"/>
    <w:rsid w:val="2F3565C7"/>
    <w:rsid w:val="2F6B6D60"/>
    <w:rsid w:val="2FCD7BF6"/>
    <w:rsid w:val="30280776"/>
    <w:rsid w:val="30D8752B"/>
    <w:rsid w:val="30DE0B44"/>
    <w:rsid w:val="31327933"/>
    <w:rsid w:val="314F7592"/>
    <w:rsid w:val="32047B94"/>
    <w:rsid w:val="32886AF3"/>
    <w:rsid w:val="32EF5010"/>
    <w:rsid w:val="33020A40"/>
    <w:rsid w:val="33047391"/>
    <w:rsid w:val="333332D8"/>
    <w:rsid w:val="333C43C8"/>
    <w:rsid w:val="338737FF"/>
    <w:rsid w:val="342F5937"/>
    <w:rsid w:val="344219BC"/>
    <w:rsid w:val="347270AC"/>
    <w:rsid w:val="34A400A9"/>
    <w:rsid w:val="350D59DC"/>
    <w:rsid w:val="351116A8"/>
    <w:rsid w:val="359C73A0"/>
    <w:rsid w:val="35BC70FA"/>
    <w:rsid w:val="35F73B2D"/>
    <w:rsid w:val="36160F00"/>
    <w:rsid w:val="364C2B74"/>
    <w:rsid w:val="36A171E4"/>
    <w:rsid w:val="36B85B13"/>
    <w:rsid w:val="375B41E8"/>
    <w:rsid w:val="3787198A"/>
    <w:rsid w:val="37983B5D"/>
    <w:rsid w:val="37E008B4"/>
    <w:rsid w:val="37E3463B"/>
    <w:rsid w:val="38731E86"/>
    <w:rsid w:val="38A54F26"/>
    <w:rsid w:val="38AB24E9"/>
    <w:rsid w:val="38DD789A"/>
    <w:rsid w:val="39194863"/>
    <w:rsid w:val="393E61F7"/>
    <w:rsid w:val="39547B8F"/>
    <w:rsid w:val="396669FF"/>
    <w:rsid w:val="397B56DC"/>
    <w:rsid w:val="397F0B6A"/>
    <w:rsid w:val="39AC7A37"/>
    <w:rsid w:val="39EE0ECA"/>
    <w:rsid w:val="3A010BF4"/>
    <w:rsid w:val="3A5A5133"/>
    <w:rsid w:val="3A5F052B"/>
    <w:rsid w:val="3AD42514"/>
    <w:rsid w:val="3B3347D5"/>
    <w:rsid w:val="3BC02155"/>
    <w:rsid w:val="3BF7E6BF"/>
    <w:rsid w:val="3C28581E"/>
    <w:rsid w:val="3C4538F8"/>
    <w:rsid w:val="3CA2297F"/>
    <w:rsid w:val="3CD975B2"/>
    <w:rsid w:val="3CFC1E0B"/>
    <w:rsid w:val="3CFF1E29"/>
    <w:rsid w:val="3D474095"/>
    <w:rsid w:val="3D7D1865"/>
    <w:rsid w:val="3DBB6E16"/>
    <w:rsid w:val="3ED27DBD"/>
    <w:rsid w:val="3F0C0676"/>
    <w:rsid w:val="3F141141"/>
    <w:rsid w:val="3F5A3C2F"/>
    <w:rsid w:val="3F5E7474"/>
    <w:rsid w:val="3F7171A7"/>
    <w:rsid w:val="3F724603"/>
    <w:rsid w:val="3FC76EA6"/>
    <w:rsid w:val="3FEE07F8"/>
    <w:rsid w:val="40244897"/>
    <w:rsid w:val="40504E9C"/>
    <w:rsid w:val="4090448B"/>
    <w:rsid w:val="40AB66E9"/>
    <w:rsid w:val="413E6299"/>
    <w:rsid w:val="416A2100"/>
    <w:rsid w:val="4185378C"/>
    <w:rsid w:val="418D4040"/>
    <w:rsid w:val="431E490D"/>
    <w:rsid w:val="4384772F"/>
    <w:rsid w:val="43850177"/>
    <w:rsid w:val="43865400"/>
    <w:rsid w:val="44362561"/>
    <w:rsid w:val="443B2D53"/>
    <w:rsid w:val="445341F2"/>
    <w:rsid w:val="44834750"/>
    <w:rsid w:val="44965583"/>
    <w:rsid w:val="44DB2ACE"/>
    <w:rsid w:val="458849D3"/>
    <w:rsid w:val="45A06791"/>
    <w:rsid w:val="45B1292D"/>
    <w:rsid w:val="45BF74A8"/>
    <w:rsid w:val="45CD38CF"/>
    <w:rsid w:val="462E307C"/>
    <w:rsid w:val="464072B5"/>
    <w:rsid w:val="464D21B7"/>
    <w:rsid w:val="46CA635B"/>
    <w:rsid w:val="471F398D"/>
    <w:rsid w:val="477535AD"/>
    <w:rsid w:val="489A6F14"/>
    <w:rsid w:val="494B597C"/>
    <w:rsid w:val="49697141"/>
    <w:rsid w:val="498072FA"/>
    <w:rsid w:val="49865F45"/>
    <w:rsid w:val="49962324"/>
    <w:rsid w:val="49ED0155"/>
    <w:rsid w:val="4A227A1C"/>
    <w:rsid w:val="4A5D3697"/>
    <w:rsid w:val="4AFC6247"/>
    <w:rsid w:val="4B704D15"/>
    <w:rsid w:val="4B8F5D2D"/>
    <w:rsid w:val="4B9A22C6"/>
    <w:rsid w:val="4C0C0983"/>
    <w:rsid w:val="4C2E0DCB"/>
    <w:rsid w:val="4C641BFC"/>
    <w:rsid w:val="4C726569"/>
    <w:rsid w:val="4CB37C08"/>
    <w:rsid w:val="4CC874F6"/>
    <w:rsid w:val="4CD60537"/>
    <w:rsid w:val="4CDB1144"/>
    <w:rsid w:val="4CDB2104"/>
    <w:rsid w:val="4D47054C"/>
    <w:rsid w:val="4D516231"/>
    <w:rsid w:val="4D602609"/>
    <w:rsid w:val="4D6E4265"/>
    <w:rsid w:val="4D7E702B"/>
    <w:rsid w:val="4D94083B"/>
    <w:rsid w:val="4DC62DB4"/>
    <w:rsid w:val="4E4F369A"/>
    <w:rsid w:val="4E6A7538"/>
    <w:rsid w:val="4EDA6221"/>
    <w:rsid w:val="4F2E243F"/>
    <w:rsid w:val="4FDF2564"/>
    <w:rsid w:val="501523A2"/>
    <w:rsid w:val="504174FC"/>
    <w:rsid w:val="50571C9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D85750"/>
    <w:rsid w:val="52FB18C6"/>
    <w:rsid w:val="531072F0"/>
    <w:rsid w:val="53213E80"/>
    <w:rsid w:val="53FE3E0A"/>
    <w:rsid w:val="543142CF"/>
    <w:rsid w:val="55286E22"/>
    <w:rsid w:val="556E6581"/>
    <w:rsid w:val="5588677D"/>
    <w:rsid w:val="560317C0"/>
    <w:rsid w:val="560E14B9"/>
    <w:rsid w:val="561F720E"/>
    <w:rsid w:val="566F4A58"/>
    <w:rsid w:val="5712150D"/>
    <w:rsid w:val="574D2A94"/>
    <w:rsid w:val="57A3633F"/>
    <w:rsid w:val="57B27F05"/>
    <w:rsid w:val="57CF58DB"/>
    <w:rsid w:val="57D03BED"/>
    <w:rsid w:val="57DC33A7"/>
    <w:rsid w:val="58215343"/>
    <w:rsid w:val="584F10D8"/>
    <w:rsid w:val="5854171D"/>
    <w:rsid w:val="587561D1"/>
    <w:rsid w:val="58D01EBB"/>
    <w:rsid w:val="58F61D44"/>
    <w:rsid w:val="59617E35"/>
    <w:rsid w:val="596B3D20"/>
    <w:rsid w:val="597D2244"/>
    <w:rsid w:val="59F3439B"/>
    <w:rsid w:val="5A0D30B4"/>
    <w:rsid w:val="5A2A3F59"/>
    <w:rsid w:val="5A483FF8"/>
    <w:rsid w:val="5B0C693A"/>
    <w:rsid w:val="5B1E3B4B"/>
    <w:rsid w:val="5B3429A4"/>
    <w:rsid w:val="5B7928AC"/>
    <w:rsid w:val="5B9C5C45"/>
    <w:rsid w:val="5C0C1983"/>
    <w:rsid w:val="5C146507"/>
    <w:rsid w:val="5C677510"/>
    <w:rsid w:val="5C8556D4"/>
    <w:rsid w:val="5C9C6DF2"/>
    <w:rsid w:val="5C9D087A"/>
    <w:rsid w:val="5D1458EA"/>
    <w:rsid w:val="5D35760E"/>
    <w:rsid w:val="5D5840D6"/>
    <w:rsid w:val="5D8A2234"/>
    <w:rsid w:val="5DA37A9B"/>
    <w:rsid w:val="5DE96312"/>
    <w:rsid w:val="5E334000"/>
    <w:rsid w:val="5E69296F"/>
    <w:rsid w:val="5ED50225"/>
    <w:rsid w:val="5F1F0240"/>
    <w:rsid w:val="5F562BF3"/>
    <w:rsid w:val="603F5402"/>
    <w:rsid w:val="60603B12"/>
    <w:rsid w:val="60B0413F"/>
    <w:rsid w:val="60D818B2"/>
    <w:rsid w:val="60F90953"/>
    <w:rsid w:val="614C422E"/>
    <w:rsid w:val="615A0A76"/>
    <w:rsid w:val="61706E67"/>
    <w:rsid w:val="619135C2"/>
    <w:rsid w:val="621C7880"/>
    <w:rsid w:val="622F08E0"/>
    <w:rsid w:val="628A4E55"/>
    <w:rsid w:val="6295412E"/>
    <w:rsid w:val="62D04AAA"/>
    <w:rsid w:val="63381C06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3012BB"/>
    <w:rsid w:val="663250C1"/>
    <w:rsid w:val="666A3345"/>
    <w:rsid w:val="66704D93"/>
    <w:rsid w:val="66BF5DFC"/>
    <w:rsid w:val="66EF5BAF"/>
    <w:rsid w:val="675A157F"/>
    <w:rsid w:val="677909F1"/>
    <w:rsid w:val="67BD092C"/>
    <w:rsid w:val="67F91D07"/>
    <w:rsid w:val="683F44C5"/>
    <w:rsid w:val="68882CE8"/>
    <w:rsid w:val="68B44D24"/>
    <w:rsid w:val="696D41C4"/>
    <w:rsid w:val="69BF1317"/>
    <w:rsid w:val="69ED05F9"/>
    <w:rsid w:val="6A1E5E74"/>
    <w:rsid w:val="6B263ACF"/>
    <w:rsid w:val="6B73602A"/>
    <w:rsid w:val="6B8B6CF1"/>
    <w:rsid w:val="6BDF6CC4"/>
    <w:rsid w:val="6C1660AA"/>
    <w:rsid w:val="6C234574"/>
    <w:rsid w:val="6C4142CA"/>
    <w:rsid w:val="6D400035"/>
    <w:rsid w:val="6DF92D7C"/>
    <w:rsid w:val="6E231488"/>
    <w:rsid w:val="6E7E2016"/>
    <w:rsid w:val="6F0452B4"/>
    <w:rsid w:val="6F4C6B46"/>
    <w:rsid w:val="6F7E447B"/>
    <w:rsid w:val="6FF84BF7"/>
    <w:rsid w:val="7034795B"/>
    <w:rsid w:val="70905002"/>
    <w:rsid w:val="70BB7C71"/>
    <w:rsid w:val="7137174F"/>
    <w:rsid w:val="717D0E42"/>
    <w:rsid w:val="719F75B5"/>
    <w:rsid w:val="71B400B8"/>
    <w:rsid w:val="71BF5D6D"/>
    <w:rsid w:val="72516F6C"/>
    <w:rsid w:val="72EF1566"/>
    <w:rsid w:val="73412F53"/>
    <w:rsid w:val="73437FCE"/>
    <w:rsid w:val="73B30FC6"/>
    <w:rsid w:val="74592D34"/>
    <w:rsid w:val="748443E4"/>
    <w:rsid w:val="74D77289"/>
    <w:rsid w:val="74F952E5"/>
    <w:rsid w:val="753F15A0"/>
    <w:rsid w:val="75483F2B"/>
    <w:rsid w:val="75A628C9"/>
    <w:rsid w:val="75B36462"/>
    <w:rsid w:val="76065B98"/>
    <w:rsid w:val="763F7413"/>
    <w:rsid w:val="76424E1E"/>
    <w:rsid w:val="76861D4C"/>
    <w:rsid w:val="76B27622"/>
    <w:rsid w:val="76F105F2"/>
    <w:rsid w:val="771D1EC8"/>
    <w:rsid w:val="77740E18"/>
    <w:rsid w:val="780A371A"/>
    <w:rsid w:val="781101C0"/>
    <w:rsid w:val="7824373B"/>
    <w:rsid w:val="7831103D"/>
    <w:rsid w:val="784521A0"/>
    <w:rsid w:val="786755ED"/>
    <w:rsid w:val="788D1579"/>
    <w:rsid w:val="79156F08"/>
    <w:rsid w:val="79220BB1"/>
    <w:rsid w:val="79860D39"/>
    <w:rsid w:val="79936676"/>
    <w:rsid w:val="79A52F07"/>
    <w:rsid w:val="7A6F2A3A"/>
    <w:rsid w:val="7A872D0C"/>
    <w:rsid w:val="7A8A0B42"/>
    <w:rsid w:val="7AF5507D"/>
    <w:rsid w:val="7B541151"/>
    <w:rsid w:val="7B851976"/>
    <w:rsid w:val="7B9A12F6"/>
    <w:rsid w:val="7BA607F5"/>
    <w:rsid w:val="7BBB15F0"/>
    <w:rsid w:val="7BD4353D"/>
    <w:rsid w:val="7BE772BD"/>
    <w:rsid w:val="7C07A0F5"/>
    <w:rsid w:val="7C0E057E"/>
    <w:rsid w:val="7C5311B3"/>
    <w:rsid w:val="7CDB7433"/>
    <w:rsid w:val="7CFC55FB"/>
    <w:rsid w:val="7D0F22FE"/>
    <w:rsid w:val="7D460711"/>
    <w:rsid w:val="7D567401"/>
    <w:rsid w:val="7D717185"/>
    <w:rsid w:val="7D7635FF"/>
    <w:rsid w:val="7D8111E0"/>
    <w:rsid w:val="7DB10E50"/>
    <w:rsid w:val="7E172803"/>
    <w:rsid w:val="7EC13FAE"/>
    <w:rsid w:val="7EC34622"/>
    <w:rsid w:val="7F152E80"/>
    <w:rsid w:val="7F207CC7"/>
    <w:rsid w:val="7F2A28F3"/>
    <w:rsid w:val="7F3D3C2E"/>
    <w:rsid w:val="7F770BAF"/>
    <w:rsid w:val="7FA92E56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0" w:firstLine="880" w:firstLineChars="200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6">
    <w:name w:val="header"/>
    <w:basedOn w:val="1"/>
    <w:link w:val="15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table" w:styleId="9">
    <w:name w:val="Table Grid"/>
    <w:basedOn w:val="8"/>
    <w:autoRedefine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autoRedefine/>
    <w:qFormat/>
    <w:uiPriority w:val="20"/>
    <w:rPr>
      <w:i/>
      <w:iCs/>
    </w:rPr>
  </w:style>
  <w:style w:type="character" w:styleId="14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标准文件_附录表标题"/>
    <w:next w:val="24"/>
    <w:autoRedefine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4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标准文件_附录一级无标题"/>
    <w:basedOn w:val="26"/>
    <w:autoRedefine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6">
    <w:name w:val="标准文件_附录一级条标题"/>
    <w:next w:val="24"/>
    <w:autoRedefine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">
    <w:name w:val="标准文件_图表脚注"/>
    <w:basedOn w:val="1"/>
    <w:next w:val="24"/>
    <w:autoRedefine/>
    <w:qFormat/>
    <w:uiPriority w:val="0"/>
    <w:pPr>
      <w:widowControl w:val="0"/>
      <w:numPr>
        <w:ilvl w:val="0"/>
        <w:numId w:val="5"/>
      </w:numPr>
      <w:adjustRightInd w:val="0"/>
    </w:pPr>
    <w:rPr>
      <w:rFonts w:ascii="宋体" w:hAnsi="宋体" w:eastAsia="宋体"/>
      <w:kern w:val="2"/>
      <w:sz w:val="18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773</Words>
  <Characters>4409</Characters>
  <Lines>36</Lines>
  <Paragraphs>10</Paragraphs>
  <TotalTime>0</TotalTime>
  <ScaleCrop>false</ScaleCrop>
  <LinksUpToDate>false</LinksUpToDate>
  <CharactersWithSpaces>5172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2023-02-10T13:38:00Z</dcterms:created>
  <dc:creator>张 斌</dc:creator>
  <cp:lastModifiedBy>朱赫</cp:lastModifiedBy>
  <cp:lastPrinted>2023-02-10T11:47:00Z</cp:lastPrinted>
  <dcterms:modified xsi:type="dcterms:W3CDTF">2024-04-17T00:51:09Z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CF73FCCDBED94B12BC903A78484236EF_13</vt:lpwstr>
  </property>
</Properties>
</file>