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bookmarkStart w:id="0" w:name="_Hlk162769829"/>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21：</w:t>
      </w:r>
      <w:bookmarkStart w:id="2" w:name="_GoBack"/>
      <w:bookmarkEnd w:id="2"/>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ind w:firstLine="0"/>
        <w:jc w:val="center"/>
        <w:textAlignment w:val="auto"/>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ascii="Times New Roman" w:hAnsi="Times New Roman" w:eastAsia="方正大标宋_GBK"/>
          <w:b w:val="0"/>
          <w:bCs w:val="0"/>
          <w:color w:val="000000" w:themeColor="text1"/>
          <w:sz w:val="44"/>
          <w:szCs w:val="44"/>
          <w14:textFill>
            <w14:solidFill>
              <w14:schemeClr w14:val="tx1"/>
            </w14:solidFill>
          </w14:textFill>
        </w:rPr>
        <w:t>基于电网-交通网-通信网智能协同调控的极端气象灾害后城市供电恢复技术</w:t>
      </w:r>
      <w:bookmarkEnd w:id="0"/>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eastAsia="方正楷体简体"/>
          <w:color w:val="000000" w:themeColor="text1"/>
          <w:sz w:val="32"/>
          <w:szCs w:val="32"/>
          <w:lang w:val="en-US"/>
          <w14:textFill>
            <w14:solidFill>
              <w14:schemeClr w14:val="tx1"/>
            </w14:solidFill>
          </w14:textFill>
        </w:rPr>
      </w:pPr>
      <w:r>
        <w:rPr>
          <w:rFonts w:eastAsia="方正楷体简体"/>
          <w:color w:val="000000" w:themeColor="text1"/>
          <w:sz w:val="32"/>
          <w:szCs w:val="32"/>
          <w:lang w:val="en-US"/>
          <w14:textFill>
            <w14:solidFill>
              <w14:schemeClr w14:val="tx1"/>
            </w14:solidFill>
          </w14:textFill>
        </w:rPr>
        <w:t>（</w:t>
      </w:r>
      <w:r>
        <w:rPr>
          <w:rFonts w:hint="eastAsia" w:eastAsia="方正楷体简体"/>
          <w:color w:val="000000" w:themeColor="text1"/>
          <w:sz w:val="32"/>
          <w:szCs w:val="32"/>
          <w:lang w:val="en-US"/>
          <w14:textFill>
            <w14:solidFill>
              <w14:schemeClr w14:val="tx1"/>
            </w14:solidFill>
          </w14:textFill>
        </w:rPr>
        <w:t>深圳市中联通电子股份有限公司</w:t>
      </w:r>
      <w:r>
        <w:rPr>
          <w:rFonts w:eastAsia="方正楷体简体"/>
          <w:color w:val="000000" w:themeColor="text1"/>
          <w:sz w:val="32"/>
          <w:szCs w:val="32"/>
          <w:lang w:val="en-US"/>
          <w14:textFill>
            <w14:solidFill>
              <w14:schemeClr w14:val="tx1"/>
            </w14:solidFill>
          </w14:textFill>
        </w:rPr>
        <w:t>）</w:t>
      </w:r>
    </w:p>
    <w:p>
      <w:pPr>
        <w:snapToGrid w:val="0"/>
        <w:spacing w:line="560" w:lineRule="exact"/>
        <w:jc w:val="both"/>
        <w:outlineLvl w:val="0"/>
        <w:rPr>
          <w:rFonts w:eastAsia="方正仿宋_GBK"/>
          <w:color w:val="000000" w:themeColor="text1"/>
          <w:sz w:val="32"/>
          <w:szCs w:val="32"/>
          <w:lang w:val="en-US"/>
          <w14:textFill>
            <w14:solidFill>
              <w14:schemeClr w14:val="tx1"/>
            </w14:solidFill>
          </w14:textFill>
        </w:rPr>
      </w:pPr>
    </w:p>
    <w:p>
      <w:pPr>
        <w:pStyle w:val="3"/>
        <w:pageBreakBefore w:val="0"/>
        <w:kinsoku/>
        <w:wordWrap/>
        <w:overflowPunct/>
        <w:topLinePunct w:val="0"/>
        <w:autoSpaceDE/>
        <w:autoSpaceDN/>
        <w:bidi w:val="0"/>
        <w:adjustRightInd/>
        <w:snapToGrid/>
        <w:ind w:left="0" w:leftChars="0" w:righ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组织单位</w:t>
      </w:r>
      <w:bookmarkStart w:id="1" w:name="_Hlk162783127"/>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深圳市中联通电子股份有限公司</w:t>
      </w:r>
    </w:p>
    <w:bookmarkEnd w:id="1"/>
    <w:p>
      <w:pPr>
        <w:pStyle w:val="3"/>
        <w:pageBreakBefore w:val="0"/>
        <w:kinsoku/>
        <w:wordWrap/>
        <w:overflowPunct/>
        <w:topLinePunct w:val="0"/>
        <w:autoSpaceDE/>
        <w:autoSpaceDN/>
        <w:bidi w:val="0"/>
        <w:adjustRightInd/>
        <w:snapToGrid/>
        <w:ind w:left="0" w:leftChars="0" w:righ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题目名称</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基于电网</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交通网</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通信网智能协同调控的极端气象灾害后城市供电恢复技术</w:t>
      </w:r>
    </w:p>
    <w:p>
      <w:pPr>
        <w:pStyle w:val="3"/>
        <w:pageBreakBefore w:val="0"/>
        <w:kinsoku/>
        <w:wordWrap/>
        <w:overflowPunct/>
        <w:topLinePunct w:val="0"/>
        <w:autoSpaceDE/>
        <w:autoSpaceDN/>
        <w:bidi w:val="0"/>
        <w:adjustRightInd/>
        <w:snapToGrid/>
        <w:ind w:left="0" w:leftChars="0" w:righ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题目介绍</w:t>
      </w:r>
    </w:p>
    <w:p>
      <w:pPr>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随着全球气候变化引发的极端天气事件不断增多，城市电网的安全与稳定运行面临着前所未有的挑战。为有效应对这一威胁，我们致力于研究基于电网</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交通网</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通信网智能协同调控的极端气象灾害后城市供电恢复技术。</w:t>
      </w:r>
    </w:p>
    <w:p>
      <w:pPr>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本命题针对城市电力系统受灾严重导致的大面积停电问题，考虑配电网</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交通网</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通信网耦合的灾后故障场景，提出交通网</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通信网状态感知的城市重要负荷恢复、分布式储能时空调度策略，充分发掘电网诸多可用资源潜力，保障核心负荷的供电率，促成灾后电网的快速平稳重建，在极端天气灾害中能强有力支撑城市生命线系统的安全运行</w:t>
      </w:r>
    </w:p>
    <w:p>
      <w:pPr>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将电网与交通网、通信网等多个关键基础设施紧密结合，实现城市供电系统在极端气象灾害发生后的快速、智能、协同调度，确保城市基础设施的高效运行。通过此命题，旨在最大限度地减轻极端气象灾害对城市生活的影响，实现城市供电系统的全面智能化与可持续发展。</w:t>
      </w:r>
    </w:p>
    <w:p>
      <w:pPr>
        <w:pStyle w:val="3"/>
        <w:pageBreakBefore w:val="0"/>
        <w:kinsoku/>
        <w:wordWrap/>
        <w:overflowPunct/>
        <w:topLinePunct w:val="0"/>
        <w:autoSpaceDE/>
        <w:autoSpaceDN/>
        <w:bidi w:val="0"/>
        <w:adjustRightInd/>
        <w:snapToGrid/>
        <w:ind w:left="0" w:leftChars="0" w:righ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参赛对象</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每件作品仅可由1所高校推报，高校在推报前要对参赛团队成员及作品进行相关资格审查。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每所学校选送参加专项赛的作品数量不设限制，但同一作品不得同时参加第十九届</w:t>
      </w:r>
      <w:r>
        <w:rPr>
          <w:rStyle w:val="10"/>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挑战杯</w:t>
      </w:r>
      <w:r>
        <w:rPr>
          <w:rStyle w:val="10"/>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kinsoku/>
        <w:wordWrap/>
        <w:overflowPunct/>
        <w:topLinePunct w:val="0"/>
        <w:autoSpaceDE/>
        <w:autoSpaceDN/>
        <w:bidi w:val="0"/>
        <w:adjustRightInd/>
        <w:snapToGrid/>
        <w:ind w:left="0" w:leftChars="0" w:righ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答题要求</w:t>
      </w:r>
    </w:p>
    <w:p>
      <w:pPr>
        <w:pageBreakBefore w:val="0"/>
        <w:numPr>
          <w:ilvl w:val="255"/>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根据选题情况作品主要涵盖以下要求：</w:t>
      </w:r>
    </w:p>
    <w:p>
      <w:pPr>
        <w:pageBreakBefore w:val="0"/>
        <w:numPr>
          <w:ilvl w:val="0"/>
          <w:numId w:val="3"/>
        </w:numPr>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参赛者需要研发一套原型应用，通过电网、交通网、通信网协同调控，及时、快速进行城市电网系统灾后恢复</w:t>
      </w:r>
      <w:r>
        <w:rPr>
          <w:rFonts w:eastAsia="方正仿宋_GBK"/>
          <w:color w:val="000000" w:themeColor="text1"/>
          <w:sz w:val="32"/>
          <w:szCs w:val="32"/>
          <w:lang w:val="en-US"/>
          <w14:textFill>
            <w14:solidFill>
              <w14:schemeClr w14:val="tx1"/>
            </w14:solidFill>
          </w14:textFill>
        </w:rPr>
        <w:t>；</w:t>
      </w:r>
    </w:p>
    <w:p>
      <w:pPr>
        <w:pageBreakBefore w:val="0"/>
        <w:numPr>
          <w:ilvl w:val="0"/>
          <w:numId w:val="3"/>
        </w:numPr>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完成</w:t>
      </w:r>
      <w:r>
        <w:rPr>
          <w:rFonts w:hint="eastAsia" w:eastAsia="方正仿宋_GBK"/>
          <w:color w:val="000000" w:themeColor="text1"/>
          <w:sz w:val="32"/>
          <w:szCs w:val="32"/>
          <w:lang w:val="en-US"/>
          <w14:textFill>
            <w14:solidFill>
              <w14:schemeClr w14:val="tx1"/>
            </w14:solidFill>
          </w14:textFill>
        </w:rPr>
        <w:t>城市电网系统灾后恢复</w:t>
      </w:r>
      <w:r>
        <w:rPr>
          <w:rFonts w:eastAsia="方正仿宋_GBK"/>
          <w:color w:val="000000" w:themeColor="text1"/>
          <w:sz w:val="32"/>
          <w:szCs w:val="32"/>
          <w:lang w:val="en-US"/>
          <w14:textFill>
            <w14:solidFill>
              <w14:schemeClr w14:val="tx1"/>
            </w14:solidFill>
          </w14:textFill>
        </w:rPr>
        <w:t>方案研究报告和建议；</w:t>
      </w:r>
    </w:p>
    <w:p>
      <w:pPr>
        <w:pageBreakBefore w:val="0"/>
        <w:numPr>
          <w:ilvl w:val="0"/>
          <w:numId w:val="3"/>
        </w:numPr>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根据大赛整体时间安排并结合科研攻关的科学规律，8月</w:t>
      </w:r>
      <w:r>
        <w:rPr>
          <w:rFonts w:hint="eastAsia" w:eastAsia="方正仿宋_GBK"/>
          <w:color w:val="000000" w:themeColor="text1"/>
          <w:sz w:val="32"/>
          <w:szCs w:val="32"/>
          <w:lang w:val="en-US"/>
          <w14:textFill>
            <w14:solidFill>
              <w14:schemeClr w14:val="tx1"/>
            </w14:solidFill>
          </w14:textFill>
        </w:rPr>
        <w:t>20</w:t>
      </w:r>
      <w:r>
        <w:rPr>
          <w:rFonts w:eastAsia="方正仿宋_GBK"/>
          <w:color w:val="000000" w:themeColor="text1"/>
          <w:sz w:val="32"/>
          <w:szCs w:val="32"/>
          <w:lang w:val="en-US"/>
          <w14:textFill>
            <w14:solidFill>
              <w14:schemeClr w14:val="tx1"/>
            </w14:solidFill>
          </w14:textFill>
        </w:rPr>
        <w:t>日前，各参赛团队提交作品。</w:t>
      </w:r>
    </w:p>
    <w:p>
      <w:pPr>
        <w:pStyle w:val="3"/>
        <w:pageBreakBefore w:val="0"/>
        <w:kinsoku/>
        <w:wordWrap/>
        <w:overflowPunct/>
        <w:topLinePunct w:val="0"/>
        <w:autoSpaceDE/>
        <w:autoSpaceDN/>
        <w:bidi w:val="0"/>
        <w:adjustRightInd/>
        <w:snapToGrid/>
        <w:ind w:left="0" w:leftChars="0" w:righ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作品评选标准</w:t>
      </w:r>
    </w:p>
    <w:p>
      <w:pPr>
        <w:pStyle w:val="4"/>
        <w:pageBreakBefore w:val="0"/>
        <w:kinsoku/>
        <w:wordWrap/>
        <w:overflowPunct/>
        <w:topLinePunct w:val="0"/>
        <w:autoSpaceDE/>
        <w:autoSpaceDN/>
        <w:bidi w:val="0"/>
        <w:adjustRightInd/>
        <w:snapToGrid/>
        <w:ind w:left="0" w:leftChars="0" w:righ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基本要求</w:t>
      </w:r>
    </w:p>
    <w:p>
      <w:pPr>
        <w:pageBreakBefore w:val="0"/>
        <w:numPr>
          <w:ilvl w:val="0"/>
          <w:numId w:val="4"/>
        </w:numPr>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发展现状调研清晰，研究思路合理，技术路线可行；</w:t>
      </w:r>
    </w:p>
    <w:p>
      <w:pPr>
        <w:pageBreakBefore w:val="0"/>
        <w:numPr>
          <w:ilvl w:val="0"/>
          <w:numId w:val="4"/>
        </w:numPr>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作品具有完整性，</w:t>
      </w:r>
      <w:r>
        <w:rPr>
          <w:rFonts w:hint="eastAsia" w:eastAsia="方正仿宋_GBK"/>
          <w:color w:val="000000" w:themeColor="text1"/>
          <w:sz w:val="32"/>
          <w:szCs w:val="32"/>
          <w:lang w:val="en-US"/>
          <w14:textFill>
            <w14:solidFill>
              <w14:schemeClr w14:val="tx1"/>
            </w14:solidFill>
          </w14:textFill>
        </w:rPr>
        <w:t>必须满足对城市低碳能源信息物理系统进行全景态势评估和风险主动防御</w:t>
      </w:r>
      <w:r>
        <w:rPr>
          <w:rFonts w:eastAsia="方正仿宋_GBK"/>
          <w:color w:val="000000" w:themeColor="text1"/>
          <w:sz w:val="32"/>
          <w:szCs w:val="32"/>
          <w:lang w:val="en-US"/>
          <w14:textFill>
            <w14:solidFill>
              <w14:schemeClr w14:val="tx1"/>
            </w14:solidFill>
          </w14:textFill>
        </w:rPr>
        <w:t>2</w:t>
      </w:r>
      <w:r>
        <w:rPr>
          <w:rFonts w:hint="eastAsia" w:eastAsia="方正仿宋_GBK"/>
          <w:color w:val="000000" w:themeColor="text1"/>
          <w:sz w:val="32"/>
          <w:szCs w:val="32"/>
          <w:lang w:val="en-US"/>
          <w14:textFill>
            <w14:solidFill>
              <w14:schemeClr w14:val="tx1"/>
            </w14:solidFill>
          </w14:textFill>
        </w:rPr>
        <w:t>项基本功能</w:t>
      </w:r>
      <w:r>
        <w:rPr>
          <w:rFonts w:eastAsia="方正仿宋_GBK"/>
          <w:color w:val="000000" w:themeColor="text1"/>
          <w:sz w:val="32"/>
          <w:szCs w:val="32"/>
          <w:lang w:val="en-US"/>
          <w14:textFill>
            <w14:solidFill>
              <w14:schemeClr w14:val="tx1"/>
            </w14:solidFill>
          </w14:textFill>
        </w:rPr>
        <w:t>；</w:t>
      </w:r>
    </w:p>
    <w:p>
      <w:pPr>
        <w:pageBreakBefore w:val="0"/>
        <w:numPr>
          <w:ilvl w:val="0"/>
          <w:numId w:val="4"/>
        </w:numPr>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文档、PPT等展示材料内容齐全、页面整洁、图标清晰、公式准确。</w:t>
      </w:r>
    </w:p>
    <w:p>
      <w:pPr>
        <w:pStyle w:val="4"/>
        <w:pageBreakBefore w:val="0"/>
        <w:kinsoku/>
        <w:wordWrap/>
        <w:overflowPunct/>
        <w:topLinePunct w:val="0"/>
        <w:autoSpaceDE/>
        <w:autoSpaceDN/>
        <w:bidi w:val="0"/>
        <w:adjustRightInd/>
        <w:snapToGrid/>
        <w:ind w:left="0" w:leftChars="0" w:righ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优选要求</w:t>
      </w:r>
    </w:p>
    <w:p>
      <w:pPr>
        <w:pageBreakBefore w:val="0"/>
        <w:numPr>
          <w:ilvl w:val="0"/>
          <w:numId w:val="5"/>
        </w:numPr>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方案能否突破传统防御技术，有效应对极端天气对电网的影响</w:t>
      </w:r>
      <w:r>
        <w:rPr>
          <w:rFonts w:eastAsia="方正仿宋_GBK"/>
          <w:color w:val="000000" w:themeColor="text1"/>
          <w:sz w:val="32"/>
          <w:szCs w:val="32"/>
          <w:lang w:val="en-US"/>
          <w14:textFill>
            <w14:solidFill>
              <w14:schemeClr w14:val="tx1"/>
            </w14:solidFill>
          </w14:textFill>
        </w:rPr>
        <w:t>；</w:t>
      </w:r>
    </w:p>
    <w:p>
      <w:pPr>
        <w:pageBreakBefore w:val="0"/>
        <w:numPr>
          <w:ilvl w:val="0"/>
          <w:numId w:val="5"/>
        </w:numPr>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方案能否显著减轻极端气候下由于电力问题引发的损失</w:t>
      </w:r>
      <w:r>
        <w:rPr>
          <w:rFonts w:eastAsia="方正仿宋_GBK"/>
          <w:color w:val="000000" w:themeColor="text1"/>
          <w:sz w:val="32"/>
          <w:szCs w:val="32"/>
          <w:lang w:val="en-US"/>
          <w14:textFill>
            <w14:solidFill>
              <w14:schemeClr w14:val="tx1"/>
            </w14:solidFill>
          </w14:textFill>
        </w:rPr>
        <w:t>；</w:t>
      </w:r>
    </w:p>
    <w:p>
      <w:pPr>
        <w:pageBreakBefore w:val="0"/>
        <w:numPr>
          <w:ilvl w:val="0"/>
          <w:numId w:val="5"/>
        </w:numPr>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设计方案清晰，程序可运行，可拓展性强；</w:t>
      </w:r>
    </w:p>
    <w:p>
      <w:pPr>
        <w:pageBreakBefore w:val="0"/>
        <w:numPr>
          <w:ilvl w:val="0"/>
          <w:numId w:val="5"/>
        </w:numPr>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研究成果有望投入实践应用。</w:t>
      </w:r>
    </w:p>
    <w:p>
      <w:pPr>
        <w:pStyle w:val="3"/>
        <w:pageBreakBefore w:val="0"/>
        <w:kinsoku/>
        <w:wordWrap/>
        <w:overflowPunct/>
        <w:topLinePunct w:val="0"/>
        <w:autoSpaceDE/>
        <w:autoSpaceDN/>
        <w:bidi w:val="0"/>
        <w:adjustRightInd/>
        <w:snapToGrid/>
        <w:ind w:left="0" w:leftChars="0" w:righ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作品提交时间</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2024年</w:t>
      </w:r>
      <w:r>
        <w:rPr>
          <w:rFonts w:hint="eastAsia" w:eastAsia="方正仿宋_GBK"/>
          <w:color w:val="000000" w:themeColor="text1"/>
          <w:sz w:val="32"/>
          <w:szCs w:val="32"/>
          <w:lang w:val="en-US" w:eastAsia="zh-CN"/>
          <w14:textFill>
            <w14:solidFill>
              <w14:schemeClr w14:val="tx1"/>
            </w14:solidFill>
          </w14:textFill>
        </w:rPr>
        <w:t>4</w:t>
      </w:r>
      <w:r>
        <w:rPr>
          <w:rFonts w:eastAsia="方正仿宋_GBK"/>
          <w:color w:val="000000" w:themeColor="text1"/>
          <w:sz w:val="32"/>
          <w:szCs w:val="32"/>
          <w:lang w:val="en-US"/>
          <w14:textFill>
            <w14:solidFill>
              <w14:schemeClr w14:val="tx1"/>
            </w14:solidFill>
          </w14:textFill>
        </w:rPr>
        <w:t>月-8月，各参赛团队选择榜单中的题目开展研发攻关，各高校</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挑战杯</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竞赛组织协调机构要积极组织学生参赛，安排有关老师给予指导，为参赛团队提供支持保障；</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8月</w:t>
      </w:r>
      <w:r>
        <w:rPr>
          <w:rFonts w:hint="eastAsia" w:eastAsia="方正仿宋_GBK"/>
          <w:color w:val="000000" w:themeColor="text1"/>
          <w:sz w:val="32"/>
          <w:szCs w:val="32"/>
          <w:lang w:val="en-US"/>
          <w14:textFill>
            <w14:solidFill>
              <w14:schemeClr w14:val="tx1"/>
            </w14:solidFill>
          </w14:textFill>
        </w:rPr>
        <w:t>20</w:t>
      </w:r>
      <w:r>
        <w:rPr>
          <w:rFonts w:eastAsia="方正仿宋_GBK"/>
          <w:color w:val="000000" w:themeColor="text1"/>
          <w:sz w:val="32"/>
          <w:szCs w:val="32"/>
          <w:lang w:val="en-US"/>
          <w14:textFill>
            <w14:solidFill>
              <w14:schemeClr w14:val="tx1"/>
            </w14:solidFill>
          </w14:textFill>
        </w:rPr>
        <w:t>日前，各参赛团队向组委会提交作品，具体提交要求详见作品提交方式。</w:t>
      </w:r>
    </w:p>
    <w:p>
      <w:pPr>
        <w:pStyle w:val="3"/>
        <w:pageBreakBefore w:val="0"/>
        <w:kinsoku/>
        <w:wordWrap/>
        <w:overflowPunct/>
        <w:topLinePunct w:val="0"/>
        <w:autoSpaceDE/>
        <w:autoSpaceDN/>
        <w:bidi w:val="0"/>
        <w:adjustRightInd/>
        <w:snapToGrid/>
        <w:ind w:left="0" w:leftChars="0" w:righ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参赛报名及作品提交方式</w:t>
      </w:r>
    </w:p>
    <w:p>
      <w:pPr>
        <w:pStyle w:val="17"/>
        <w:pageBreakBefore w:val="0"/>
        <w:kinsoku/>
        <w:wordWrap/>
        <w:overflowPunct/>
        <w:topLinePunct w:val="0"/>
        <w:autoSpaceDE/>
        <w:autoSpaceDN/>
        <w:bidi w:val="0"/>
        <w:adjustRightInd/>
        <w:snapToGrid/>
        <w:spacing w:line="560" w:lineRule="exact"/>
        <w:ind w:left="0" w:leftChars="0" w:right="0" w:firstLine="640" w:firstLineChars="200"/>
        <w:textAlignment w:val="auto"/>
        <w:rPr>
          <w:color w:val="000000" w:themeColor="text1"/>
          <w:lang w:val="en-US"/>
          <w14:textFill>
            <w14:solidFill>
              <w14:schemeClr w14:val="tx1"/>
            </w14:solidFill>
          </w14:textFill>
        </w:rPr>
      </w:pPr>
      <w:r>
        <w:rPr>
          <w:rFonts w:eastAsia="方正楷体_GBK"/>
          <w:color w:val="000000" w:themeColor="text1"/>
          <w:sz w:val="32"/>
          <w:szCs w:val="32"/>
          <w14:textFill>
            <w14:solidFill>
              <w14:schemeClr w14:val="tx1"/>
            </w14:solidFill>
          </w14:textFill>
        </w:rPr>
        <w:t>1. 网上</w:t>
      </w:r>
      <w:r>
        <w:rPr>
          <w:rFonts w:eastAsia="方正楷体_GBK"/>
          <w:color w:val="000000" w:themeColor="text1"/>
          <w:sz w:val="32"/>
          <w:szCs w:val="32"/>
          <w:lang w:val="en-US"/>
          <w14:textFill>
            <w14:solidFill>
              <w14:schemeClr w14:val="tx1"/>
            </w14:solidFill>
          </w14:textFill>
        </w:rPr>
        <w:t>报名方式</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（1）请参赛同学通过PC电脑端登录报名网站（https://fxyh-t.bocmartech.com/jbgs/#/login），在线填写报名信息。</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（3）将审核通过的报名表扫描件上传系统，等待所在学校及发榜单位审核。</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（4）请参赛同学注意查看审核状态，如审核不通过，需重新提交。具体操作流程详见报名网站《操作手册》。</w:t>
      </w:r>
    </w:p>
    <w:p>
      <w:pPr>
        <w:pStyle w:val="4"/>
        <w:pageBreakBefore w:val="0"/>
        <w:numPr>
          <w:ilvl w:val="0"/>
          <w:numId w:val="0"/>
        </w:numPr>
        <w:kinsoku/>
        <w:wordWrap/>
        <w:overflowPunct/>
        <w:topLinePunct w:val="0"/>
        <w:autoSpaceDE/>
        <w:autoSpaceDN/>
        <w:bidi w:val="0"/>
        <w:adjustRightInd/>
        <w:snapToGrid/>
        <w:ind w:left="0" w:leftChars="0" w:right="0" w:firstLine="640" w:firstLineChars="200"/>
        <w:textAlignment w:val="auto"/>
        <w:rPr>
          <w:rFonts w:ascii="Times New Roman" w:hAnsi="Times New Roman"/>
          <w:color w:val="000000" w:themeColor="text1"/>
          <w14:textFill>
            <w14:solidFill>
              <w14:schemeClr w14:val="tx1"/>
            </w14:solidFill>
          </w14:textFill>
        </w:rPr>
      </w:pPr>
      <w:r>
        <w:rPr>
          <w:rFonts w:ascii="Times New Roman" w:hAnsi="Times New Roman" w:eastAsia="方正楷体_GBK"/>
          <w:color w:val="000000" w:themeColor="text1"/>
          <w:szCs w:val="32"/>
          <w14:textFill>
            <w14:solidFill>
              <w14:schemeClr w14:val="tx1"/>
            </w14:solidFill>
          </w14:textFill>
        </w:rPr>
        <w:t xml:space="preserve">2. </w:t>
      </w:r>
      <w:r>
        <w:rPr>
          <w:rFonts w:ascii="Times New Roman" w:hAnsi="Times New Roman"/>
          <w:color w:val="000000" w:themeColor="text1"/>
          <w14:textFill>
            <w14:solidFill>
              <w14:schemeClr w14:val="tx1"/>
            </w14:solidFill>
          </w14:textFill>
        </w:rPr>
        <w:t>具体作品提交方式</w:t>
      </w:r>
    </w:p>
    <w:p>
      <w:pPr>
        <w:pageBreakBefore w:val="0"/>
        <w:kinsoku/>
        <w:wordWrap/>
        <w:overflowPunct/>
        <w:topLinePunct w:val="0"/>
        <w:autoSpaceDE/>
        <w:autoSpaceDN/>
        <w:bidi w:val="0"/>
        <w:adjustRightInd/>
        <w:snapToGrid/>
        <w:spacing w:line="560" w:lineRule="exact"/>
        <w:ind w:left="0" w:leftChars="0" w:right="0" w:firstLine="643" w:firstLineChars="200"/>
        <w:textAlignment w:val="auto"/>
        <w:rPr>
          <w:rFonts w:eastAsiaTheme="minorEastAsia"/>
          <w:b/>
          <w:bCs/>
          <w:color w:val="000000" w:themeColor="text1"/>
          <w:sz w:val="21"/>
          <w:szCs w:val="21"/>
          <w:lang w:val="en-US"/>
          <w14:textFill>
            <w14:solidFill>
              <w14:schemeClr w14:val="tx1"/>
            </w14:solidFill>
          </w14:textFill>
        </w:rPr>
      </w:pPr>
      <w:r>
        <w:rPr>
          <w:rFonts w:eastAsia="方正仿宋_GBK"/>
          <w:b/>
          <w:bCs/>
          <w:color w:val="000000" w:themeColor="text1"/>
          <w:sz w:val="32"/>
          <w:szCs w:val="32"/>
          <w14:textFill>
            <w14:solidFill>
              <w14:schemeClr w14:val="tx1"/>
            </w14:solidFill>
          </w14:textFill>
        </w:rPr>
        <w:t>提交具体作品时，务必一并提交1份报名系统中审核通过的参赛报名表（所有信息与系统中填报信息保持严格一致）。</w:t>
      </w:r>
    </w:p>
    <w:p>
      <w:pPr>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eastAsia="方正仿宋_GBK"/>
          <w:bCs/>
          <w:color w:val="000000" w:themeColor="text1"/>
          <w:sz w:val="32"/>
          <w:szCs w:val="32"/>
          <w14:textFill>
            <w14:solidFill>
              <w14:schemeClr w14:val="tx1"/>
            </w14:solidFill>
          </w14:textFill>
        </w:rPr>
      </w:pPr>
      <w:r>
        <w:rPr>
          <w:rFonts w:hint="eastAsia" w:eastAsia="方正仿宋_GBK"/>
          <w:bCs/>
          <w:color w:val="000000" w:themeColor="text1"/>
          <w:sz w:val="32"/>
          <w:szCs w:val="32"/>
          <w14:textFill>
            <w14:solidFill>
              <w14:schemeClr w14:val="tx1"/>
            </w14:solidFill>
          </w14:textFill>
        </w:rPr>
        <w:t>电子版提交方式：</w:t>
      </w:r>
      <w:r>
        <w:rPr>
          <w:rFonts w:eastAsia="方正仿宋_GBK"/>
          <w:bCs/>
          <w:color w:val="000000" w:themeColor="text1"/>
          <w:sz w:val="32"/>
          <w:szCs w:val="32"/>
          <w14:textFill>
            <w14:solidFill>
              <w14:schemeClr w14:val="tx1"/>
            </w14:solidFill>
          </w14:textFill>
        </w:rPr>
        <w:t>请将</w:t>
      </w:r>
      <w:r>
        <w:rPr>
          <w:rFonts w:hint="eastAsia" w:eastAsia="方正仿宋_GBK"/>
          <w:bCs/>
          <w:color w:val="000000" w:themeColor="text1"/>
          <w:sz w:val="32"/>
          <w:szCs w:val="32"/>
          <w14:textFill>
            <w14:solidFill>
              <w14:schemeClr w14:val="tx1"/>
            </w14:solidFill>
          </w14:textFill>
        </w:rPr>
        <w:t>参赛报名表、PPT、</w:t>
      </w:r>
      <w:r>
        <w:rPr>
          <w:rFonts w:eastAsia="方正仿宋_GBK"/>
          <w:bCs/>
          <w:color w:val="000000" w:themeColor="text1"/>
          <w:sz w:val="32"/>
          <w:szCs w:val="32"/>
          <w14:textFill>
            <w14:solidFill>
              <w14:schemeClr w14:val="tx1"/>
            </w14:solidFill>
          </w14:textFill>
        </w:rPr>
        <w:t>作品</w:t>
      </w:r>
      <w:r>
        <w:rPr>
          <w:rFonts w:hint="eastAsia" w:eastAsia="方正仿宋_GBK"/>
          <w:bCs/>
          <w:color w:val="000000" w:themeColor="text1"/>
          <w:sz w:val="32"/>
          <w:szCs w:val="32"/>
          <w14:textFill>
            <w14:solidFill>
              <w14:schemeClr w14:val="tx1"/>
            </w14:solidFill>
          </w14:textFill>
        </w:rPr>
        <w:t>报告、可执行程序以压缩包形式发送至邮箱</w:t>
      </w:r>
      <w:r>
        <w:rPr>
          <w:rFonts w:eastAsia="方正仿宋_GBK"/>
          <w:bCs/>
          <w:color w:val="000000" w:themeColor="text1"/>
          <w:sz w:val="32"/>
          <w:szCs w:val="32"/>
          <w14:textFill>
            <w14:solidFill>
              <w14:schemeClr w14:val="tx1"/>
            </w14:solidFill>
          </w14:textFill>
        </w:rPr>
        <w:t>receive</w:t>
      </w:r>
      <w:r>
        <w:rPr>
          <w:rFonts w:hint="eastAsia" w:eastAsia="方正仿宋_GBK"/>
          <w:bCs/>
          <w:color w:val="000000" w:themeColor="text1"/>
          <w:sz w:val="32"/>
          <w:szCs w:val="32"/>
          <w14:textFill>
            <w14:solidFill>
              <w14:schemeClr w14:val="tx1"/>
            </w14:solidFill>
          </w14:textFill>
        </w:rPr>
        <w:t>_</w:t>
      </w:r>
      <w:r>
        <w:rPr>
          <w:rFonts w:eastAsia="方正仿宋_GBK"/>
          <w:bCs/>
          <w:color w:val="000000" w:themeColor="text1"/>
          <w:sz w:val="32"/>
          <w:szCs w:val="32"/>
          <w14:textFill>
            <w14:solidFill>
              <w14:schemeClr w14:val="tx1"/>
            </w14:solidFill>
          </w14:textFill>
        </w:rPr>
        <w:t>tzb@126.com。</w:t>
      </w:r>
    </w:p>
    <w:p>
      <w:pPr>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eastAsia="方正仿宋_GBK"/>
          <w:bCs/>
          <w:color w:val="000000" w:themeColor="text1"/>
          <w:sz w:val="32"/>
          <w:szCs w:val="32"/>
          <w:lang w:val="en-US"/>
          <w14:textFill>
            <w14:solidFill>
              <w14:schemeClr w14:val="tx1"/>
            </w14:solidFill>
          </w14:textFill>
        </w:rPr>
      </w:pPr>
      <w:r>
        <w:rPr>
          <w:rFonts w:hint="eastAsia" w:eastAsia="方正仿宋_GBK"/>
          <w:bCs/>
          <w:color w:val="000000" w:themeColor="text1"/>
          <w:sz w:val="32"/>
          <w:szCs w:val="32"/>
          <w14:textFill>
            <w14:solidFill>
              <w14:schemeClr w14:val="tx1"/>
            </w14:solidFill>
          </w14:textFill>
        </w:rPr>
        <w:t>邮件标题为提报单位（学校名称）</w:t>
      </w:r>
      <w:r>
        <w:rPr>
          <w:rFonts w:hint="eastAsia" w:eastAsia="方正仿宋_GBK"/>
          <w:bCs/>
          <w:color w:val="000000" w:themeColor="text1"/>
          <w:sz w:val="32"/>
          <w:szCs w:val="32"/>
          <w:lang w:eastAsia="zh-CN"/>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选题名称</w:t>
      </w:r>
      <w:r>
        <w:rPr>
          <w:rFonts w:hint="eastAsia" w:eastAsia="方正仿宋_GBK"/>
          <w:bCs/>
          <w:color w:val="000000" w:themeColor="text1"/>
          <w:sz w:val="32"/>
          <w:szCs w:val="32"/>
          <w:lang w:eastAsia="zh-CN"/>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作品名称。</w:t>
      </w:r>
    </w:p>
    <w:p>
      <w:pPr>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14:textFill>
            <w14:solidFill>
              <w14:schemeClr w14:val="tx1"/>
            </w14:solidFill>
          </w14:textFill>
        </w:rPr>
        <w:t>压缩包名称格式：提报单位（学校全称）</w:t>
      </w:r>
      <w:r>
        <w:rPr>
          <w:rFonts w:hint="eastAsia" w:eastAsia="方正仿宋_GBK"/>
          <w:bCs/>
          <w:color w:val="000000" w:themeColor="text1"/>
          <w:sz w:val="32"/>
          <w:szCs w:val="32"/>
          <w:lang w:eastAsia="zh-CN"/>
          <w14:textFill>
            <w14:solidFill>
              <w14:schemeClr w14:val="tx1"/>
            </w14:solidFill>
          </w14:textFill>
        </w:rPr>
        <w:t>－</w:t>
      </w:r>
      <w:r>
        <w:rPr>
          <w:rFonts w:eastAsia="方正仿宋_GBK"/>
          <w:bCs/>
          <w:color w:val="000000" w:themeColor="text1"/>
          <w:sz w:val="32"/>
          <w:szCs w:val="32"/>
          <w14:textFill>
            <w14:solidFill>
              <w14:schemeClr w14:val="tx1"/>
            </w14:solidFill>
          </w14:textFill>
        </w:rPr>
        <w:t>选题名称</w:t>
      </w:r>
      <w:r>
        <w:rPr>
          <w:rFonts w:hint="eastAsia" w:eastAsia="方正仿宋_GBK"/>
          <w:bCs/>
          <w:color w:val="000000" w:themeColor="text1"/>
          <w:sz w:val="32"/>
          <w:szCs w:val="32"/>
          <w:lang w:eastAsia="zh-CN"/>
          <w14:textFill>
            <w14:solidFill>
              <w14:schemeClr w14:val="tx1"/>
            </w14:solidFill>
          </w14:textFill>
        </w:rPr>
        <w:t>－</w:t>
      </w:r>
      <w:r>
        <w:rPr>
          <w:rFonts w:eastAsia="方正仿宋_GBK"/>
          <w:bCs/>
          <w:color w:val="000000" w:themeColor="text1"/>
          <w:sz w:val="32"/>
          <w:szCs w:val="32"/>
          <w14:textFill>
            <w14:solidFill>
              <w14:schemeClr w14:val="tx1"/>
            </w14:solidFill>
          </w14:textFill>
        </w:rPr>
        <w:t>作品名称。</w:t>
      </w:r>
    </w:p>
    <w:p>
      <w:pPr>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eastAsia="方正仿宋_GBK"/>
          <w:bCs/>
          <w:color w:val="000000" w:themeColor="text1"/>
          <w:sz w:val="32"/>
          <w:szCs w:val="32"/>
          <w14:textFill>
            <w14:solidFill>
              <w14:schemeClr w14:val="tx1"/>
            </w14:solidFill>
          </w14:textFill>
        </w:rPr>
      </w:pPr>
      <w:r>
        <w:rPr>
          <w:rFonts w:hint="eastAsia" w:eastAsia="方正仿宋_GBK"/>
          <w:bCs/>
          <w:color w:val="000000" w:themeColor="text1"/>
          <w:sz w:val="32"/>
          <w:szCs w:val="32"/>
          <w14:textFill>
            <w14:solidFill>
              <w14:schemeClr w14:val="tx1"/>
            </w14:solidFill>
          </w14:textFill>
        </w:rPr>
        <w:t>纸质版提交方式：请将纸质版参赛报名表、纸质版作品报告以顺丰快递邮寄至广东省深圳市宝安区西乡街道崩山工业区一栋</w:t>
      </w:r>
      <w:r>
        <w:rPr>
          <w:rFonts w:eastAsia="方正仿宋_GBK"/>
          <w:bCs/>
          <w:color w:val="000000" w:themeColor="text1"/>
          <w:sz w:val="32"/>
          <w:szCs w:val="32"/>
          <w14:textFill>
            <w14:solidFill>
              <w14:schemeClr w14:val="tx1"/>
            </w14:solidFill>
          </w14:textFill>
        </w:rPr>
        <w:t>2</w:t>
      </w:r>
      <w:r>
        <w:rPr>
          <w:rFonts w:hint="eastAsia" w:eastAsia="方正仿宋_GBK"/>
          <w:bCs/>
          <w:color w:val="000000" w:themeColor="text1"/>
          <w:sz w:val="32"/>
          <w:szCs w:val="32"/>
          <w14:textFill>
            <w14:solidFill>
              <w14:schemeClr w14:val="tx1"/>
            </w14:solidFill>
          </w14:textFill>
        </w:rPr>
        <w:t>楼（收件人：张志兵 电话：</w:t>
      </w:r>
      <w:r>
        <w:rPr>
          <w:rFonts w:eastAsia="方正仿宋_GBK"/>
          <w:bCs/>
          <w:color w:val="000000" w:themeColor="text1"/>
          <w:sz w:val="32"/>
          <w:szCs w:val="32"/>
          <w14:textFill>
            <w14:solidFill>
              <w14:schemeClr w14:val="tx1"/>
            </w14:solidFill>
          </w14:textFill>
        </w:rPr>
        <w:t>13916375368</w:t>
      </w:r>
      <w:r>
        <w:rPr>
          <w:rFonts w:eastAsia="方正仿宋_GBK"/>
          <w:bCs/>
          <w:color w:val="000000" w:themeColor="text1"/>
          <w:sz w:val="32"/>
          <w:szCs w:val="32"/>
          <w:lang w:val="en-US"/>
          <w14:textFill>
            <w14:solidFill>
              <w14:schemeClr w14:val="tx1"/>
            </w14:solidFill>
          </w14:textFill>
        </w:rPr>
        <w:t xml:space="preserve"> </w:t>
      </w:r>
      <w:r>
        <w:rPr>
          <w:rFonts w:hint="eastAsia" w:eastAsia="方正仿宋_GBK"/>
          <w:bCs/>
          <w:color w:val="000000" w:themeColor="text1"/>
          <w:sz w:val="32"/>
          <w:szCs w:val="32"/>
          <w14:textFill>
            <w14:solidFill>
              <w14:schemeClr w14:val="tx1"/>
            </w14:solidFill>
          </w14:textFill>
        </w:rPr>
        <w:t>）</w:t>
      </w:r>
    </w:p>
    <w:p>
      <w:pPr>
        <w:pStyle w:val="3"/>
        <w:pageBreakBefore w:val="0"/>
        <w:kinsoku/>
        <w:wordWrap/>
        <w:overflowPunct/>
        <w:topLinePunct w:val="0"/>
        <w:autoSpaceDE/>
        <w:autoSpaceDN/>
        <w:bidi w:val="0"/>
        <w:adjustRightInd/>
        <w:snapToGrid/>
        <w:ind w:left="0" w:leftChars="0" w:righ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赛事保障</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对于参加本项目的参赛团队，本单位可以根据团队的实际需求，在参观交流、相关资料（不涉密）、专业指导以及其他项目必须条件等方面提供帮助。</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本单位在参赛团队完成相关审核等程序后可提供参观应用现场的机会。</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将为此次比赛组建专业指导团队，指导团队将由出题单位专家组成，或根据选手的专业特点指派指导老师，同时为了保证在项目相关资料等问题方面给予团队及时的帮助，团队还将为每个参赛团队指定一名辅导老师，辅导老师由本单位专业技术人员组成，并在参赛团队完成报名后予以明确。</w:t>
      </w:r>
    </w:p>
    <w:p>
      <w:pPr>
        <w:pStyle w:val="3"/>
        <w:pageBreakBefore w:val="0"/>
        <w:kinsoku/>
        <w:wordWrap/>
        <w:overflowPunct/>
        <w:topLinePunct w:val="0"/>
        <w:autoSpaceDE/>
        <w:autoSpaceDN/>
        <w:bidi w:val="0"/>
        <w:adjustRightInd/>
        <w:snapToGrid/>
        <w:ind w:left="0" w:leftChars="0" w:righ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设奖情况及奖励措施</w:t>
      </w:r>
    </w:p>
    <w:p>
      <w:pPr>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eastAsia="方正仿宋_GBK"/>
          <w:color w:val="000000"/>
          <w:sz w:val="32"/>
          <w:szCs w:val="32"/>
          <w:lang w:val="en-US"/>
        </w:rPr>
      </w:pPr>
      <w:r>
        <w:rPr>
          <w:rFonts w:ascii="方正仿宋_GBK" w:eastAsia="方正仿宋_GBK"/>
          <w:color w:val="000000"/>
          <w:sz w:val="32"/>
          <w:szCs w:val="32"/>
        </w:rPr>
        <w:t>比赛的</w:t>
      </w:r>
      <w:r>
        <w:rPr>
          <w:rFonts w:ascii="方正仿宋_GBK" w:eastAsia="方正仿宋_GBK"/>
          <w:bCs/>
          <w:color w:val="000000"/>
          <w:spacing w:val="6"/>
          <w:sz w:val="32"/>
          <w:szCs w:val="32"/>
        </w:rPr>
        <w:t>设奖等次、获奖比例数量等。</w:t>
      </w:r>
      <w:r>
        <w:rPr>
          <w:rFonts w:ascii="方正仿宋_GBK" w:eastAsia="方正仿宋_GBK"/>
          <w:color w:val="000000"/>
          <w:sz w:val="32"/>
          <w:szCs w:val="32"/>
        </w:rPr>
        <w:t>按照已对社会发布的文案，每个发榜题目分别根据申报数量设</w:t>
      </w:r>
      <w:r>
        <w:rPr>
          <w:rFonts w:eastAsia="方正仿宋_GBK"/>
          <w:color w:val="000000"/>
          <w:sz w:val="32"/>
          <w:szCs w:val="32"/>
        </w:rPr>
        <w:t>5</w:t>
      </w:r>
      <w:r>
        <w:rPr>
          <w:rFonts w:ascii="方正仿宋_GBK" w:eastAsia="方正仿宋_GBK"/>
          <w:color w:val="000000"/>
          <w:sz w:val="32"/>
          <w:szCs w:val="32"/>
        </w:rPr>
        <w:t>个特等奖，一、二、三等奖若干。每个选题决出</w:t>
      </w:r>
      <w:r>
        <w:rPr>
          <w:rFonts w:eastAsia="方正仿宋_GBK"/>
          <w:color w:val="000000"/>
          <w:sz w:val="32"/>
          <w:szCs w:val="32"/>
        </w:rPr>
        <w:t>1</w:t>
      </w:r>
      <w:r>
        <w:rPr>
          <w:rFonts w:ascii="方正仿宋_GBK" w:eastAsia="方正仿宋_GBK"/>
          <w:color w:val="000000"/>
          <w:sz w:val="32"/>
          <w:szCs w:val="32"/>
        </w:rPr>
        <w:t>个</w:t>
      </w:r>
      <w:r>
        <w:rPr>
          <w:rFonts w:hint="eastAsia" w:ascii="方正仿宋_GBK" w:eastAsia="方正仿宋_GBK"/>
          <w:color w:val="000000"/>
          <w:sz w:val="32"/>
          <w:szCs w:val="32"/>
          <w:lang w:eastAsia="zh-CN"/>
        </w:rPr>
        <w:t>“</w:t>
      </w:r>
      <w:r>
        <w:rPr>
          <w:rFonts w:ascii="方正仿宋_GBK" w:eastAsia="方正仿宋_GBK"/>
          <w:color w:val="000000"/>
          <w:sz w:val="32"/>
          <w:szCs w:val="32"/>
        </w:rPr>
        <w:t>擂主</w:t>
      </w:r>
      <w:r>
        <w:rPr>
          <w:rFonts w:hint="eastAsia" w:ascii="方正仿宋_GBK" w:eastAsia="方正仿宋_GBK"/>
          <w:color w:val="000000"/>
          <w:sz w:val="32"/>
          <w:szCs w:val="32"/>
          <w:lang w:eastAsia="zh-CN"/>
        </w:rPr>
        <w:t>”</w:t>
      </w:r>
      <w:r>
        <w:rPr>
          <w:rFonts w:ascii="方正仿宋_GBK" w:eastAsia="方正仿宋_GBK"/>
          <w:color w:val="000000"/>
          <w:sz w:val="32"/>
          <w:szCs w:val="32"/>
        </w:rPr>
        <w:t>。</w:t>
      </w:r>
    </w:p>
    <w:p>
      <w:pPr>
        <w:pStyle w:val="4"/>
        <w:pageBreakBefore w:val="0"/>
        <w:numPr>
          <w:ilvl w:val="0"/>
          <w:numId w:val="6"/>
        </w:numPr>
        <w:kinsoku/>
        <w:wordWrap/>
        <w:overflowPunct/>
        <w:topLinePunct w:val="0"/>
        <w:autoSpaceDE/>
        <w:autoSpaceDN/>
        <w:bidi w:val="0"/>
        <w:adjustRightInd/>
        <w:snapToGrid/>
        <w:ind w:left="0" w:leftChars="0" w:righ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设奖情况</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eastAsia="方正仿宋_GBK"/>
          <w:color w:val="000000" w:themeColor="text1"/>
          <w:sz w:val="32"/>
          <w:szCs w:val="32"/>
          <w:lang w:val="en-US" w:eastAsia="zh-CN"/>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原则上设特等奖5个，一、二、三等奖若干，从特等奖获奖团队中决出1个</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p>
    <w:p>
      <w:pPr>
        <w:pStyle w:val="4"/>
        <w:pageBreakBefore w:val="0"/>
        <w:numPr>
          <w:ilvl w:val="0"/>
          <w:numId w:val="6"/>
        </w:numPr>
        <w:kinsoku/>
        <w:wordWrap/>
        <w:overflowPunct/>
        <w:topLinePunct w:val="0"/>
        <w:autoSpaceDE/>
        <w:autoSpaceDN/>
        <w:bidi w:val="0"/>
        <w:adjustRightInd/>
        <w:snapToGrid/>
        <w:ind w:left="0" w:leftChars="0" w:righ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奖励措施</w:t>
      </w:r>
    </w:p>
    <w:p>
      <w:pPr>
        <w:pageBreakBefore w:val="0"/>
        <w:numPr>
          <w:ilvl w:val="0"/>
          <w:numId w:val="7"/>
        </w:numPr>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本单位将结合项目实际，拟奖励</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队伍2</w:t>
      </w:r>
      <w:r>
        <w:rPr>
          <w:rFonts w:eastAsia="方正仿宋_GBK"/>
          <w:color w:val="000000" w:themeColor="text1"/>
          <w:sz w:val="32"/>
          <w:szCs w:val="32"/>
          <w:lang w:val="en-US"/>
          <w14:textFill>
            <w14:solidFill>
              <w14:schemeClr w14:val="tx1"/>
            </w14:solidFill>
          </w14:textFill>
        </w:rPr>
        <w:t>万元</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特等奖</w:t>
      </w:r>
      <w:r>
        <w:rPr>
          <w:rFonts w:hint="eastAsia" w:eastAsia="方正仿宋_GBK"/>
          <w:color w:val="000000" w:themeColor="text1"/>
          <w:sz w:val="32"/>
          <w:szCs w:val="32"/>
          <w:lang w:val="en-US"/>
          <w14:textFill>
            <w14:solidFill>
              <w14:schemeClr w14:val="tx1"/>
            </w14:solidFill>
          </w14:textFill>
        </w:rPr>
        <w:t>（非</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队伍）</w:t>
      </w:r>
      <w:r>
        <w:rPr>
          <w:rFonts w:eastAsia="方正仿宋_GBK"/>
          <w:color w:val="000000" w:themeColor="text1"/>
          <w:sz w:val="32"/>
          <w:szCs w:val="32"/>
          <w:lang w:val="en-US"/>
          <w14:textFill>
            <w14:solidFill>
              <w14:schemeClr w14:val="tx1"/>
            </w14:solidFill>
          </w14:textFill>
        </w:rPr>
        <w:t>每支队伍</w:t>
      </w:r>
      <w:r>
        <w:rPr>
          <w:rFonts w:hint="eastAsia" w:eastAsia="方正仿宋_GBK"/>
          <w:color w:val="000000" w:themeColor="text1"/>
          <w:sz w:val="32"/>
          <w:szCs w:val="32"/>
          <w:lang w:val="en-US"/>
          <w14:textFill>
            <w14:solidFill>
              <w14:schemeClr w14:val="tx1"/>
            </w14:solidFill>
          </w14:textFill>
        </w:rPr>
        <w:t>1</w:t>
      </w:r>
      <w:r>
        <w:rPr>
          <w:rFonts w:eastAsia="方正仿宋_GBK"/>
          <w:color w:val="000000" w:themeColor="text1"/>
          <w:sz w:val="32"/>
          <w:szCs w:val="32"/>
          <w:lang w:val="en-US"/>
          <w14:textFill>
            <w14:solidFill>
              <w14:schemeClr w14:val="tx1"/>
            </w14:solidFill>
          </w14:textFill>
        </w:rPr>
        <w:t>万元；奖励一等奖每支队伍</w:t>
      </w:r>
      <w:r>
        <w:rPr>
          <w:rFonts w:hint="eastAsia" w:eastAsia="方正仿宋_GBK"/>
          <w:color w:val="000000" w:themeColor="text1"/>
          <w:sz w:val="32"/>
          <w:szCs w:val="32"/>
          <w:lang w:val="en-US"/>
          <w14:textFill>
            <w14:solidFill>
              <w14:schemeClr w14:val="tx1"/>
            </w14:solidFill>
          </w14:textFill>
        </w:rPr>
        <w:t>0.5</w:t>
      </w:r>
      <w:r>
        <w:rPr>
          <w:rFonts w:eastAsia="方正仿宋_GBK"/>
          <w:color w:val="000000" w:themeColor="text1"/>
          <w:sz w:val="32"/>
          <w:szCs w:val="32"/>
          <w:lang w:val="en-US"/>
          <w14:textFill>
            <w14:solidFill>
              <w14:schemeClr w14:val="tx1"/>
            </w14:solidFill>
          </w14:textFill>
        </w:rPr>
        <w:t>万元；奖励二等奖每支队伍0.</w:t>
      </w:r>
      <w:r>
        <w:rPr>
          <w:rFonts w:hint="eastAsia" w:eastAsia="方正仿宋_GBK"/>
          <w:color w:val="000000" w:themeColor="text1"/>
          <w:sz w:val="32"/>
          <w:szCs w:val="32"/>
          <w:lang w:val="en-US"/>
          <w14:textFill>
            <w14:solidFill>
              <w14:schemeClr w14:val="tx1"/>
            </w14:solidFill>
          </w14:textFill>
        </w:rPr>
        <w:t>3</w:t>
      </w:r>
      <w:r>
        <w:rPr>
          <w:rFonts w:eastAsia="方正仿宋_GBK"/>
          <w:color w:val="000000" w:themeColor="text1"/>
          <w:sz w:val="32"/>
          <w:szCs w:val="32"/>
          <w:lang w:val="en-US"/>
          <w14:textFill>
            <w14:solidFill>
              <w14:schemeClr w14:val="tx1"/>
            </w14:solidFill>
          </w14:textFill>
        </w:rPr>
        <w:t>万元；奖励三等奖每支队伍0.</w:t>
      </w:r>
      <w:r>
        <w:rPr>
          <w:rFonts w:hint="eastAsia" w:eastAsia="方正仿宋_GBK"/>
          <w:color w:val="000000" w:themeColor="text1"/>
          <w:sz w:val="32"/>
          <w:szCs w:val="32"/>
          <w:lang w:val="en-US"/>
          <w14:textFill>
            <w14:solidFill>
              <w14:schemeClr w14:val="tx1"/>
            </w14:solidFill>
          </w14:textFill>
        </w:rPr>
        <w:t>15</w:t>
      </w:r>
      <w:r>
        <w:rPr>
          <w:rFonts w:eastAsia="方正仿宋_GBK"/>
          <w:color w:val="000000" w:themeColor="text1"/>
          <w:sz w:val="32"/>
          <w:szCs w:val="32"/>
          <w:lang w:val="en-US"/>
          <w14:textFill>
            <w14:solidFill>
              <w14:schemeClr w14:val="tx1"/>
            </w14:solidFill>
          </w14:textFill>
        </w:rPr>
        <w:t>万元。</w:t>
      </w:r>
    </w:p>
    <w:p>
      <w:pPr>
        <w:pageBreakBefore w:val="0"/>
        <w:numPr>
          <w:ilvl w:val="0"/>
          <w:numId w:val="7"/>
        </w:numPr>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工作成果如获本单位认可，投入应用实践，团队成员可以允许参与项目研发，同时根据项目成果给予额外奖励。</w:t>
      </w:r>
    </w:p>
    <w:p>
      <w:pPr>
        <w:pStyle w:val="4"/>
        <w:pageBreakBefore w:val="0"/>
        <w:numPr>
          <w:ilvl w:val="0"/>
          <w:numId w:val="6"/>
        </w:numPr>
        <w:kinsoku/>
        <w:wordWrap/>
        <w:overflowPunct/>
        <w:topLinePunct w:val="0"/>
        <w:autoSpaceDE/>
        <w:autoSpaceDN/>
        <w:bidi w:val="0"/>
        <w:adjustRightInd/>
        <w:snapToGrid/>
        <w:ind w:left="0" w:leftChars="0" w:righ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奖金发放方式</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所有现金奖励将在比赛结束后1个季度内，通过转账的方式，发放至各获奖团队指定的账号。</w:t>
      </w:r>
    </w:p>
    <w:p>
      <w:pPr>
        <w:pStyle w:val="3"/>
        <w:pageBreakBefore w:val="0"/>
        <w:kinsoku/>
        <w:wordWrap/>
        <w:overflowPunct/>
        <w:topLinePunct w:val="0"/>
        <w:autoSpaceDE/>
        <w:autoSpaceDN/>
        <w:bidi w:val="0"/>
        <w:adjustRightInd/>
        <w:snapToGrid/>
        <w:ind w:left="0" w:leftChars="0" w:righ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比赛专班联系方式</w:t>
      </w:r>
    </w:p>
    <w:p>
      <w:pPr>
        <w:pStyle w:val="4"/>
        <w:pageBreakBefore w:val="0"/>
        <w:numPr>
          <w:ilvl w:val="0"/>
          <w:numId w:val="8"/>
        </w:numPr>
        <w:kinsoku/>
        <w:wordWrap/>
        <w:overflowPunct/>
        <w:topLinePunct w:val="0"/>
        <w:autoSpaceDE/>
        <w:autoSpaceDN/>
        <w:bidi w:val="0"/>
        <w:adjustRightInd/>
        <w:snapToGrid/>
        <w:ind w:left="0" w:leftChars="0" w:righ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专家指导团队</w:t>
      </w:r>
    </w:p>
    <w:p>
      <w:pPr>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技术专家：</w:t>
      </w:r>
    </w:p>
    <w:p>
      <w:pPr>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技术专家</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张</w:t>
      </w:r>
      <w:r>
        <w:rPr>
          <w:rFonts w:eastAsia="方正仿宋_GBK"/>
          <w:color w:val="000000" w:themeColor="text1"/>
          <w:sz w:val="32"/>
          <w:szCs w:val="32"/>
          <w:lang w:val="en-US"/>
          <w14:textFill>
            <w14:solidFill>
              <w14:schemeClr w14:val="tx1"/>
            </w14:solidFill>
          </w14:textFill>
        </w:rPr>
        <w:t xml:space="preserve">老师，联系方式：13312996581 </w:t>
      </w:r>
    </w:p>
    <w:p>
      <w:pPr>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负责比赛进行期间技术指导保障。</w:t>
      </w:r>
    </w:p>
    <w:p>
      <w:pPr>
        <w:pStyle w:val="4"/>
        <w:pageBreakBefore w:val="0"/>
        <w:numPr>
          <w:ilvl w:val="0"/>
          <w:numId w:val="8"/>
        </w:numPr>
        <w:kinsoku/>
        <w:wordWrap/>
        <w:overflowPunct/>
        <w:topLinePunct w:val="0"/>
        <w:autoSpaceDE/>
        <w:autoSpaceDN/>
        <w:bidi w:val="0"/>
        <w:adjustRightInd/>
        <w:snapToGrid/>
        <w:ind w:left="0" w:leftChars="0" w:righ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赛事服务团队</w:t>
      </w:r>
    </w:p>
    <w:p>
      <w:pPr>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w:t>
      </w:r>
      <w:r>
        <w:rPr>
          <w:rFonts w:hint="eastAsia" w:eastAsia="方正仿宋_GBK"/>
          <w:color w:val="000000" w:themeColor="text1"/>
          <w:sz w:val="32"/>
          <w:szCs w:val="32"/>
          <w:lang w:val="en-US"/>
          <w14:textFill>
            <w14:solidFill>
              <w14:schemeClr w14:val="tx1"/>
            </w14:solidFill>
          </w14:textFill>
        </w:rPr>
        <w:t>张</w:t>
      </w:r>
      <w:r>
        <w:rPr>
          <w:rFonts w:eastAsia="方正仿宋_GBK"/>
          <w:color w:val="000000" w:themeColor="text1"/>
          <w:sz w:val="32"/>
          <w:szCs w:val="32"/>
          <w:lang w:val="en-US"/>
          <w14:textFill>
            <w14:solidFill>
              <w14:schemeClr w14:val="tx1"/>
            </w14:solidFill>
          </w14:textFill>
        </w:rPr>
        <w:t>老师，联系方式：15982418264</w:t>
      </w:r>
    </w:p>
    <w:p>
      <w:pPr>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负责比赛进行期间组织服务及后期相关赛务协调联络。</w:t>
      </w:r>
    </w:p>
    <w:p>
      <w:pPr>
        <w:pStyle w:val="4"/>
        <w:pageBreakBefore w:val="0"/>
        <w:numPr>
          <w:ilvl w:val="0"/>
          <w:numId w:val="8"/>
        </w:numPr>
        <w:kinsoku/>
        <w:wordWrap/>
        <w:overflowPunct/>
        <w:topLinePunct w:val="0"/>
        <w:autoSpaceDE/>
        <w:autoSpaceDN/>
        <w:bidi w:val="0"/>
        <w:adjustRightInd/>
        <w:snapToGrid/>
        <w:ind w:left="0" w:leftChars="0" w:righ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联系时间</w:t>
      </w:r>
    </w:p>
    <w:p>
      <w:pPr>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比赛进行期间工作日（8:30-11:30，14:00-17:30）</w:t>
      </w:r>
    </w:p>
    <w:p>
      <w:pPr>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eastAsia="方正仿宋_GBK"/>
          <w:color w:val="000000" w:themeColor="text1"/>
          <w:sz w:val="32"/>
          <w:szCs w:val="32"/>
          <w:lang w:val="en-US"/>
          <w14:textFill>
            <w14:solidFill>
              <w14:schemeClr w14:val="tx1"/>
            </w14:solidFill>
          </w14:textFill>
        </w:rPr>
      </w:pPr>
    </w:p>
    <w:p>
      <w:pPr>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eastAsia="方正仿宋_GBK"/>
          <w:color w:val="000000" w:themeColor="text1"/>
          <w:sz w:val="32"/>
          <w:szCs w:val="32"/>
          <w:lang w:val="en-US"/>
          <w14:textFill>
            <w14:solidFill>
              <w14:schemeClr w14:val="tx1"/>
            </w14:solidFill>
          </w14:textFill>
        </w:rPr>
      </w:pPr>
    </w:p>
    <w:p>
      <w:pPr>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eastAsia="方正仿宋_GBK"/>
          <w:color w:val="000000" w:themeColor="text1"/>
          <w:sz w:val="32"/>
          <w:szCs w:val="32"/>
          <w:lang w:val="en-US"/>
          <w14:textFill>
            <w14:solidFill>
              <w14:schemeClr w14:val="tx1"/>
            </w14:solidFill>
          </w14:textFill>
        </w:rPr>
      </w:pPr>
    </w:p>
    <w:p>
      <w:pPr>
        <w:pStyle w:val="3"/>
        <w:pageBreakBefore w:val="0"/>
        <w:numPr>
          <w:ilvl w:val="255"/>
          <w:numId w:val="0"/>
        </w:numPr>
        <w:kinsoku/>
        <w:wordWrap/>
        <w:overflowPunct/>
        <w:topLinePunct w:val="0"/>
        <w:autoSpaceDE/>
        <w:autoSpaceDN/>
        <w:bidi w:val="0"/>
        <w:adjustRightInd/>
        <w:snapToGrid/>
        <w:ind w:left="0" w:leftChars="0" w:right="0" w:firstLine="640" w:firstLineChars="200"/>
        <w:jc w:val="right"/>
        <w:textAlignment w:val="auto"/>
        <w:rPr>
          <w:rFonts w:ascii="Times New Roman" w:hAnsi="Times New Roman" w:eastAsia="方正仿宋_GBK"/>
          <w:color w:val="000000" w:themeColor="text1"/>
          <w:szCs w:val="32"/>
          <w:lang w:val="en-US"/>
          <w14:textFill>
            <w14:solidFill>
              <w14:schemeClr w14:val="tx1"/>
            </w14:solidFill>
          </w14:textFill>
        </w:rPr>
      </w:pPr>
      <w:r>
        <w:rPr>
          <w:rFonts w:hint="eastAsia" w:ascii="Times New Roman" w:hAnsi="Times New Roman" w:eastAsia="方正仿宋_GBK"/>
          <w:color w:val="000000" w:themeColor="text1"/>
          <w:szCs w:val="32"/>
          <w:lang w:val="en-US"/>
          <w14:textFill>
            <w14:solidFill>
              <w14:schemeClr w14:val="tx1"/>
            </w14:solidFill>
          </w14:textFill>
        </w:rPr>
        <w:t>深圳市中联通电子股份有限公司</w:t>
      </w:r>
    </w:p>
    <w:p>
      <w:pPr>
        <w:pageBreakBefore w:val="0"/>
        <w:kinsoku/>
        <w:wordWrap/>
        <w:overflowPunct/>
        <w:topLinePunct w:val="0"/>
        <w:autoSpaceDE/>
        <w:autoSpaceDN/>
        <w:bidi w:val="0"/>
        <w:adjustRightInd/>
        <w:snapToGrid/>
        <w:spacing w:line="560" w:lineRule="exact"/>
        <w:ind w:left="0" w:leftChars="0" w:right="0" w:firstLine="480" w:firstLineChars="200"/>
        <w:textAlignment w:val="auto"/>
        <w:rPr>
          <w:rFonts w:eastAsia="方正黑体_GBK"/>
          <w:color w:val="000000" w:themeColor="text1"/>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14:textFill>
            <w14:solidFill>
              <w14:schemeClr w14:val="tx1"/>
            </w14:solidFill>
          </w14:textFill>
        </w:rPr>
      </w:pPr>
    </w:p>
    <w:p>
      <w:pPr>
        <w:rPr>
          <w:rFonts w:eastAsia="方正黑体_GBK"/>
          <w:color w:val="000000" w:themeColor="text1"/>
          <w:lang w:val="en-US"/>
          <w14:textFill>
            <w14:solidFill>
              <w14:schemeClr w14:val="tx1"/>
            </w14:solidFill>
          </w14:textFill>
        </w:rPr>
        <w:sectPr>
          <w:footerReference r:id="rId3" w:type="default"/>
          <w:type w:val="continuous"/>
          <w:pgSz w:w="11906" w:h="16838"/>
          <w:pgMar w:top="1984" w:right="1587" w:bottom="1984" w:left="1587" w:header="851" w:footer="992" w:gutter="0"/>
          <w:pgNumType w:fmt="decimal"/>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深圳市中联通电子股份有限公司成立于</w:t>
      </w:r>
      <w:r>
        <w:rPr>
          <w:rFonts w:eastAsia="方正仿宋_GBK"/>
          <w:color w:val="000000" w:themeColor="text1"/>
          <w:sz w:val="32"/>
          <w:szCs w:val="32"/>
          <w:lang w:val="en-US"/>
          <w14:textFill>
            <w14:solidFill>
              <w14:schemeClr w14:val="tx1"/>
            </w14:solidFill>
          </w14:textFill>
        </w:rPr>
        <w:t>2000</w:t>
      </w:r>
      <w:r>
        <w:rPr>
          <w:rFonts w:hint="eastAsia" w:eastAsia="方正仿宋_GBK"/>
          <w:color w:val="000000" w:themeColor="text1"/>
          <w:sz w:val="32"/>
          <w:szCs w:val="32"/>
          <w:lang w:val="en-US"/>
          <w14:textFill>
            <w14:solidFill>
              <w14:schemeClr w14:val="tx1"/>
            </w14:solidFill>
          </w14:textFill>
        </w:rPr>
        <w:t>年</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属于军工研制单位</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是智慧综合监控管理产业的领军企业，专业从事物联网传感控制器、自主安全可控综合监控管理大数据平台的软硬件的设计开发、生产、销售。产品运用于</w:t>
      </w:r>
      <w:r>
        <w:rPr>
          <w:rFonts w:eastAsia="方正仿宋_GBK"/>
          <w:color w:val="000000" w:themeColor="text1"/>
          <w:sz w:val="32"/>
          <w:szCs w:val="32"/>
          <w:lang w:val="en-US"/>
          <w14:textFill>
            <w14:solidFill>
              <w14:schemeClr w14:val="tx1"/>
            </w14:solidFill>
          </w14:textFill>
        </w:rPr>
        <w:t>IT</w:t>
      </w:r>
      <w:r>
        <w:rPr>
          <w:rFonts w:hint="eastAsia" w:eastAsia="方正仿宋_GBK"/>
          <w:color w:val="000000" w:themeColor="text1"/>
          <w:sz w:val="32"/>
          <w:szCs w:val="32"/>
          <w:lang w:val="en-US"/>
          <w14:textFill>
            <w14:solidFill>
              <w14:schemeClr w14:val="tx1"/>
            </w14:solidFill>
          </w14:textFill>
        </w:rPr>
        <w:t>运维综合监控管理大数据平台、智慧建筑综合监控管理大数据平台、工业综合监控管理大数据平台、蓄电池综合监控管理系统、地铁屏蔽门防夹综合监控管理系统、智慧城市综合监控管理大数据平台等各行业的智慧综合监控管理。公司获得了国家高新企业证书、军工二级保密资格证书、涉密信息系统集成乙级保密资格证书、安防系统一级资格证书。公司技术申请了</w:t>
      </w:r>
      <w:r>
        <w:rPr>
          <w:rFonts w:eastAsia="方正仿宋_GBK"/>
          <w:color w:val="000000" w:themeColor="text1"/>
          <w:sz w:val="32"/>
          <w:szCs w:val="32"/>
          <w:lang w:val="en-US"/>
          <w14:textFill>
            <w14:solidFill>
              <w14:schemeClr w14:val="tx1"/>
            </w14:solidFill>
          </w14:textFill>
        </w:rPr>
        <w:t>20</w:t>
      </w:r>
      <w:r>
        <w:rPr>
          <w:rFonts w:hint="eastAsia" w:eastAsia="方正仿宋_GBK"/>
          <w:color w:val="000000" w:themeColor="text1"/>
          <w:sz w:val="32"/>
          <w:szCs w:val="32"/>
          <w:lang w:val="en-US"/>
          <w14:textFill>
            <w14:solidFill>
              <w14:schemeClr w14:val="tx1"/>
            </w14:solidFill>
          </w14:textFill>
        </w:rPr>
        <w:t>余项国家核心专利，已获得</w:t>
      </w:r>
      <w:r>
        <w:rPr>
          <w:rFonts w:eastAsia="方正仿宋_GBK"/>
          <w:color w:val="000000" w:themeColor="text1"/>
          <w:sz w:val="32"/>
          <w:szCs w:val="32"/>
          <w:lang w:val="en-US"/>
          <w14:textFill>
            <w14:solidFill>
              <w14:schemeClr w14:val="tx1"/>
            </w14:solidFill>
          </w14:textFill>
        </w:rPr>
        <w:t>46</w:t>
      </w:r>
      <w:r>
        <w:rPr>
          <w:rFonts w:hint="eastAsia" w:eastAsia="方正仿宋_GBK"/>
          <w:color w:val="000000" w:themeColor="text1"/>
          <w:sz w:val="32"/>
          <w:szCs w:val="32"/>
          <w:lang w:val="en-US"/>
          <w14:textFill>
            <w14:solidFill>
              <w14:schemeClr w14:val="tx1"/>
            </w14:solidFill>
          </w14:textFill>
        </w:rPr>
        <w:t>项国家版权局软件著作权，出版了《综合远程监控管理技术》行业第一本理论书籍，在系统的技术先进性方面引领行业向前发展。公司在湖南建设了</w:t>
      </w:r>
      <w:r>
        <w:rPr>
          <w:rFonts w:eastAsia="方正仿宋_GBK"/>
          <w:color w:val="000000" w:themeColor="text1"/>
          <w:sz w:val="32"/>
          <w:szCs w:val="32"/>
          <w:lang w:val="en-US"/>
          <w14:textFill>
            <w14:solidFill>
              <w14:schemeClr w14:val="tx1"/>
            </w14:solidFill>
          </w14:textFill>
        </w:rPr>
        <w:t>40</w:t>
      </w:r>
      <w:r>
        <w:rPr>
          <w:rFonts w:hint="eastAsia" w:eastAsia="方正仿宋_GBK"/>
          <w:color w:val="000000" w:themeColor="text1"/>
          <w:sz w:val="32"/>
          <w:szCs w:val="32"/>
          <w:lang w:val="en-US"/>
          <w14:textFill>
            <w14:solidFill>
              <w14:schemeClr w14:val="tx1"/>
            </w14:solidFill>
          </w14:textFill>
        </w:rPr>
        <w:t>亩研发生产科技产业园，建成了全国领先的物联网传感控制器开发生产基地、全国领先的自主安全可控综合监控管理大数据平台开发生产基地、世界领先的蓄电池监测传感器开发生产基地。</w:t>
      </w:r>
    </w:p>
    <w:sectPr>
      <w:pgSz w:w="11906" w:h="16838"/>
      <w:pgMar w:top="1984"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ACFCB"/>
    <w:multiLevelType w:val="singleLevel"/>
    <w:tmpl w:val="8BCACFCB"/>
    <w:lvl w:ilvl="0" w:tentative="0">
      <w:start w:val="1"/>
      <w:numFmt w:val="decimal"/>
      <w:suff w:val="space"/>
      <w:lvlText w:val="%1."/>
      <w:lvlJc w:val="left"/>
      <w:pPr>
        <w:ind w:left="454" w:hanging="454"/>
      </w:pPr>
      <w:rPr>
        <w:rFonts w:hint="default"/>
      </w:rPr>
    </w:lvl>
  </w:abstractNum>
  <w:abstractNum w:abstractNumId="1">
    <w:nsid w:val="BE508F7C"/>
    <w:multiLevelType w:val="singleLevel"/>
    <w:tmpl w:val="BE508F7C"/>
    <w:lvl w:ilvl="0" w:tentative="0">
      <w:start w:val="1"/>
      <w:numFmt w:val="decimal"/>
      <w:suff w:val="space"/>
      <w:lvlText w:val="（%1）"/>
      <w:lvlJc w:val="left"/>
    </w:lvl>
  </w:abstractNum>
  <w:abstractNum w:abstractNumId="2">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3">
    <w:nsid w:val="1C0CFABB"/>
    <w:multiLevelType w:val="singleLevel"/>
    <w:tmpl w:val="1C0CFABB"/>
    <w:lvl w:ilvl="0" w:tentative="0">
      <w:start w:val="1"/>
      <w:numFmt w:val="decimal"/>
      <w:suff w:val="space"/>
      <w:lvlText w:val="（%1）"/>
      <w:lvlJc w:val="left"/>
    </w:lvl>
  </w:abstractNum>
  <w:abstractNum w:abstractNumId="4">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abstractNum w:abstractNumId="5">
    <w:nsid w:val="53FCF9C3"/>
    <w:multiLevelType w:val="singleLevel"/>
    <w:tmpl w:val="53FCF9C3"/>
    <w:lvl w:ilvl="0" w:tentative="0">
      <w:start w:val="1"/>
      <w:numFmt w:val="decimal"/>
      <w:suff w:val="space"/>
      <w:lvlText w:val="（%1）"/>
      <w:lvlJc w:val="left"/>
    </w:lvl>
  </w:abstractNum>
  <w:num w:numId="1">
    <w:abstractNumId w:val="2"/>
  </w:num>
  <w:num w:numId="2">
    <w:abstractNumId w:val="4"/>
  </w:num>
  <w:num w:numId="3">
    <w:abstractNumId w:val="0"/>
  </w:num>
  <w:num w:numId="4">
    <w:abstractNumId w:val="3"/>
  </w:num>
  <w:num w:numId="5">
    <w:abstractNumId w:val="5"/>
  </w:num>
  <w:num w:numId="6">
    <w:abstractNumId w:val="4"/>
    <w:lvlOverride w:ilvl="0">
      <w:startOverride w:val="1"/>
    </w:lvlOverride>
  </w:num>
  <w:num w:numId="7">
    <w:abstractNumId w:val="1"/>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A6775"/>
    <w:rsid w:val="000D57EF"/>
    <w:rsid w:val="0010211D"/>
    <w:rsid w:val="0011069F"/>
    <w:rsid w:val="00111E5D"/>
    <w:rsid w:val="00120156"/>
    <w:rsid w:val="001262E5"/>
    <w:rsid w:val="0013430C"/>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354E2"/>
    <w:rsid w:val="00236E3E"/>
    <w:rsid w:val="002560B0"/>
    <w:rsid w:val="0027148B"/>
    <w:rsid w:val="00281AE9"/>
    <w:rsid w:val="00283877"/>
    <w:rsid w:val="002938E3"/>
    <w:rsid w:val="002B0D40"/>
    <w:rsid w:val="002B6DDC"/>
    <w:rsid w:val="002E7BFD"/>
    <w:rsid w:val="002F54E5"/>
    <w:rsid w:val="002F7D9C"/>
    <w:rsid w:val="00341051"/>
    <w:rsid w:val="00351403"/>
    <w:rsid w:val="00354FAF"/>
    <w:rsid w:val="00357DB0"/>
    <w:rsid w:val="00363E2D"/>
    <w:rsid w:val="00371816"/>
    <w:rsid w:val="003815F8"/>
    <w:rsid w:val="00392185"/>
    <w:rsid w:val="0039481F"/>
    <w:rsid w:val="003B6C68"/>
    <w:rsid w:val="003B786C"/>
    <w:rsid w:val="003E007F"/>
    <w:rsid w:val="003E2852"/>
    <w:rsid w:val="00403615"/>
    <w:rsid w:val="00405B32"/>
    <w:rsid w:val="00407F26"/>
    <w:rsid w:val="0041464C"/>
    <w:rsid w:val="0044592C"/>
    <w:rsid w:val="00463782"/>
    <w:rsid w:val="004716FD"/>
    <w:rsid w:val="00471974"/>
    <w:rsid w:val="00476A7D"/>
    <w:rsid w:val="00483410"/>
    <w:rsid w:val="004876C3"/>
    <w:rsid w:val="00494F44"/>
    <w:rsid w:val="00496D3E"/>
    <w:rsid w:val="004A0A91"/>
    <w:rsid w:val="004B00B4"/>
    <w:rsid w:val="004B01E5"/>
    <w:rsid w:val="004B6FF1"/>
    <w:rsid w:val="004D0FC5"/>
    <w:rsid w:val="004F30AF"/>
    <w:rsid w:val="004F3DC9"/>
    <w:rsid w:val="00517736"/>
    <w:rsid w:val="00532B4E"/>
    <w:rsid w:val="005333BA"/>
    <w:rsid w:val="00537F15"/>
    <w:rsid w:val="00553DCC"/>
    <w:rsid w:val="00554C5C"/>
    <w:rsid w:val="005753FB"/>
    <w:rsid w:val="00577641"/>
    <w:rsid w:val="00580524"/>
    <w:rsid w:val="00585CAC"/>
    <w:rsid w:val="005944CA"/>
    <w:rsid w:val="005A1799"/>
    <w:rsid w:val="005A4B05"/>
    <w:rsid w:val="005A5BBF"/>
    <w:rsid w:val="005C1AAC"/>
    <w:rsid w:val="005D33E1"/>
    <w:rsid w:val="005E0F11"/>
    <w:rsid w:val="00603AF5"/>
    <w:rsid w:val="006047E7"/>
    <w:rsid w:val="006062A1"/>
    <w:rsid w:val="00606DA8"/>
    <w:rsid w:val="00613673"/>
    <w:rsid w:val="00613AAA"/>
    <w:rsid w:val="006226BA"/>
    <w:rsid w:val="006236B8"/>
    <w:rsid w:val="00633F6B"/>
    <w:rsid w:val="00636F96"/>
    <w:rsid w:val="00663468"/>
    <w:rsid w:val="0066573D"/>
    <w:rsid w:val="0068166A"/>
    <w:rsid w:val="006A3A6E"/>
    <w:rsid w:val="006A51DF"/>
    <w:rsid w:val="006C3959"/>
    <w:rsid w:val="006C732F"/>
    <w:rsid w:val="006E6DDA"/>
    <w:rsid w:val="006F36E3"/>
    <w:rsid w:val="007216F0"/>
    <w:rsid w:val="0073249A"/>
    <w:rsid w:val="00746651"/>
    <w:rsid w:val="00765C33"/>
    <w:rsid w:val="00777C79"/>
    <w:rsid w:val="007879EC"/>
    <w:rsid w:val="007A64EE"/>
    <w:rsid w:val="007F195A"/>
    <w:rsid w:val="0080473E"/>
    <w:rsid w:val="00805D49"/>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87542"/>
    <w:rsid w:val="00995541"/>
    <w:rsid w:val="00996802"/>
    <w:rsid w:val="009A014B"/>
    <w:rsid w:val="009A5F81"/>
    <w:rsid w:val="00A0235C"/>
    <w:rsid w:val="00A22759"/>
    <w:rsid w:val="00A30D68"/>
    <w:rsid w:val="00A31A98"/>
    <w:rsid w:val="00A4232F"/>
    <w:rsid w:val="00A43480"/>
    <w:rsid w:val="00A460CE"/>
    <w:rsid w:val="00AA7BD8"/>
    <w:rsid w:val="00AB1BF4"/>
    <w:rsid w:val="00AD025A"/>
    <w:rsid w:val="00AD24CF"/>
    <w:rsid w:val="00AD4A56"/>
    <w:rsid w:val="00AD6CFA"/>
    <w:rsid w:val="00AE66B7"/>
    <w:rsid w:val="00B0258C"/>
    <w:rsid w:val="00B32E7F"/>
    <w:rsid w:val="00B40CAF"/>
    <w:rsid w:val="00B52CCC"/>
    <w:rsid w:val="00B70A95"/>
    <w:rsid w:val="00B80EC7"/>
    <w:rsid w:val="00BA70BA"/>
    <w:rsid w:val="00BC1B59"/>
    <w:rsid w:val="00BE634B"/>
    <w:rsid w:val="00BF4E2D"/>
    <w:rsid w:val="00BF66F7"/>
    <w:rsid w:val="00C217F1"/>
    <w:rsid w:val="00C24C93"/>
    <w:rsid w:val="00C3522B"/>
    <w:rsid w:val="00C4665A"/>
    <w:rsid w:val="00C60328"/>
    <w:rsid w:val="00C678B8"/>
    <w:rsid w:val="00C81301"/>
    <w:rsid w:val="00C82B11"/>
    <w:rsid w:val="00C90F03"/>
    <w:rsid w:val="00C97BA0"/>
    <w:rsid w:val="00CB0676"/>
    <w:rsid w:val="00CB5FAC"/>
    <w:rsid w:val="00D05DE3"/>
    <w:rsid w:val="00D474E2"/>
    <w:rsid w:val="00D50E66"/>
    <w:rsid w:val="00D531BB"/>
    <w:rsid w:val="00D55D40"/>
    <w:rsid w:val="00D64A7B"/>
    <w:rsid w:val="00D71164"/>
    <w:rsid w:val="00D755E0"/>
    <w:rsid w:val="00D8092B"/>
    <w:rsid w:val="00D826F5"/>
    <w:rsid w:val="00D905C1"/>
    <w:rsid w:val="00DA4A6A"/>
    <w:rsid w:val="00DB02D9"/>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65FC6"/>
    <w:rsid w:val="00E72C07"/>
    <w:rsid w:val="00E909FD"/>
    <w:rsid w:val="00EA0B44"/>
    <w:rsid w:val="00EA697C"/>
    <w:rsid w:val="00EB1E9B"/>
    <w:rsid w:val="00EB2BDB"/>
    <w:rsid w:val="00EB4B20"/>
    <w:rsid w:val="00EF3C50"/>
    <w:rsid w:val="00F1317D"/>
    <w:rsid w:val="00F256C4"/>
    <w:rsid w:val="00F26931"/>
    <w:rsid w:val="00F57CAE"/>
    <w:rsid w:val="00F70F5B"/>
    <w:rsid w:val="00F74A1C"/>
    <w:rsid w:val="00F75202"/>
    <w:rsid w:val="00F910DA"/>
    <w:rsid w:val="00FA1D99"/>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40076F"/>
    <w:rsid w:val="08601D96"/>
    <w:rsid w:val="08C25676"/>
    <w:rsid w:val="09644BDE"/>
    <w:rsid w:val="09AA3609"/>
    <w:rsid w:val="0A260073"/>
    <w:rsid w:val="0A8F7AAE"/>
    <w:rsid w:val="0AD671E5"/>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4414B7"/>
    <w:rsid w:val="189B4472"/>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111006"/>
    <w:rsid w:val="21DA0F90"/>
    <w:rsid w:val="21FD6C01"/>
    <w:rsid w:val="22463DDE"/>
    <w:rsid w:val="227E692E"/>
    <w:rsid w:val="22881F58"/>
    <w:rsid w:val="22E55DA3"/>
    <w:rsid w:val="231F12DE"/>
    <w:rsid w:val="23531B69"/>
    <w:rsid w:val="23835AF5"/>
    <w:rsid w:val="23991047"/>
    <w:rsid w:val="23B107E7"/>
    <w:rsid w:val="23B940CE"/>
    <w:rsid w:val="242F1397"/>
    <w:rsid w:val="25324A72"/>
    <w:rsid w:val="254C6200"/>
    <w:rsid w:val="2604714B"/>
    <w:rsid w:val="26680B0E"/>
    <w:rsid w:val="276607BD"/>
    <w:rsid w:val="27707807"/>
    <w:rsid w:val="277E3A4E"/>
    <w:rsid w:val="29095901"/>
    <w:rsid w:val="290F58EC"/>
    <w:rsid w:val="29712213"/>
    <w:rsid w:val="2A641BAA"/>
    <w:rsid w:val="2A85768A"/>
    <w:rsid w:val="2B0E3A48"/>
    <w:rsid w:val="2B2B347E"/>
    <w:rsid w:val="2B5841C1"/>
    <w:rsid w:val="2B9C2019"/>
    <w:rsid w:val="2BC2788C"/>
    <w:rsid w:val="2BE61BF3"/>
    <w:rsid w:val="2BE63207"/>
    <w:rsid w:val="2BED05B2"/>
    <w:rsid w:val="2C112589"/>
    <w:rsid w:val="2C1B5B53"/>
    <w:rsid w:val="2CD92454"/>
    <w:rsid w:val="2D5072C9"/>
    <w:rsid w:val="2D6532B8"/>
    <w:rsid w:val="2D9737AA"/>
    <w:rsid w:val="2DBE6B22"/>
    <w:rsid w:val="2E44738D"/>
    <w:rsid w:val="2E483CF0"/>
    <w:rsid w:val="2EAE282B"/>
    <w:rsid w:val="2ED43E1F"/>
    <w:rsid w:val="2EF61F5F"/>
    <w:rsid w:val="2F14441D"/>
    <w:rsid w:val="2F204D2F"/>
    <w:rsid w:val="2F213D0C"/>
    <w:rsid w:val="2F6B6D60"/>
    <w:rsid w:val="2FCD7BF6"/>
    <w:rsid w:val="30280776"/>
    <w:rsid w:val="30D8752B"/>
    <w:rsid w:val="31327933"/>
    <w:rsid w:val="314F7592"/>
    <w:rsid w:val="32047B94"/>
    <w:rsid w:val="32886AF3"/>
    <w:rsid w:val="32EF5010"/>
    <w:rsid w:val="33020A40"/>
    <w:rsid w:val="33047391"/>
    <w:rsid w:val="333332D8"/>
    <w:rsid w:val="333C43C8"/>
    <w:rsid w:val="338737FF"/>
    <w:rsid w:val="347270AC"/>
    <w:rsid w:val="34A400A9"/>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DE12501"/>
    <w:rsid w:val="3ED27DBD"/>
    <w:rsid w:val="3F0C0676"/>
    <w:rsid w:val="3F141141"/>
    <w:rsid w:val="3F5A3C2F"/>
    <w:rsid w:val="3F724603"/>
    <w:rsid w:val="3FC76EA6"/>
    <w:rsid w:val="40244897"/>
    <w:rsid w:val="40504E9C"/>
    <w:rsid w:val="4090448B"/>
    <w:rsid w:val="418537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7E8605B"/>
    <w:rsid w:val="489A6F14"/>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E4F369A"/>
    <w:rsid w:val="4E6A7538"/>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5286E22"/>
    <w:rsid w:val="555B6040"/>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AAB75B9"/>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D818B2"/>
    <w:rsid w:val="614C422E"/>
    <w:rsid w:val="615A0A76"/>
    <w:rsid w:val="619135C2"/>
    <w:rsid w:val="621C7880"/>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34574"/>
    <w:rsid w:val="6C4142CA"/>
    <w:rsid w:val="6E231488"/>
    <w:rsid w:val="6E7E2016"/>
    <w:rsid w:val="6F0452B4"/>
    <w:rsid w:val="6F4C6B46"/>
    <w:rsid w:val="70905002"/>
    <w:rsid w:val="70BB7C71"/>
    <w:rsid w:val="717D0E42"/>
    <w:rsid w:val="719F75B5"/>
    <w:rsid w:val="71B400B8"/>
    <w:rsid w:val="71BF5D6D"/>
    <w:rsid w:val="72516F6C"/>
    <w:rsid w:val="72EF1566"/>
    <w:rsid w:val="73412F53"/>
    <w:rsid w:val="73437FCE"/>
    <w:rsid w:val="73B30FC6"/>
    <w:rsid w:val="74592D34"/>
    <w:rsid w:val="748443E4"/>
    <w:rsid w:val="74D77289"/>
    <w:rsid w:val="74F952E5"/>
    <w:rsid w:val="753F15A0"/>
    <w:rsid w:val="75483F2B"/>
    <w:rsid w:val="75A628C9"/>
    <w:rsid w:val="75B36462"/>
    <w:rsid w:val="76065B98"/>
    <w:rsid w:val="763F7413"/>
    <w:rsid w:val="76861D4C"/>
    <w:rsid w:val="76B27622"/>
    <w:rsid w:val="77740E18"/>
    <w:rsid w:val="780A371A"/>
    <w:rsid w:val="781101C0"/>
    <w:rsid w:val="7824373B"/>
    <w:rsid w:val="7831103D"/>
    <w:rsid w:val="784521A0"/>
    <w:rsid w:val="786755ED"/>
    <w:rsid w:val="788D157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19"/>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4"/>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0">
    <w:name w:val="Strong"/>
    <w:autoRedefine/>
    <w:qFormat/>
    <w:uiPriority w:val="22"/>
    <w:rPr>
      <w:b/>
      <w:bCs/>
    </w:rPr>
  </w:style>
  <w:style w:type="character" w:styleId="11">
    <w:name w:val="FollowedHyperlink"/>
    <w:basedOn w:val="9"/>
    <w:autoRedefine/>
    <w:semiHidden/>
    <w:unhideWhenUsed/>
    <w:qFormat/>
    <w:uiPriority w:val="99"/>
    <w:rPr>
      <w:color w:val="954F72" w:themeColor="followedHyperlink"/>
      <w:u w:val="single"/>
      <w14:textFill>
        <w14:solidFill>
          <w14:schemeClr w14:val="folHlink"/>
        </w14:solidFill>
      </w14:textFill>
    </w:rPr>
  </w:style>
  <w:style w:type="character" w:styleId="12">
    <w:name w:val="Emphasis"/>
    <w:basedOn w:val="9"/>
    <w:autoRedefine/>
    <w:qFormat/>
    <w:uiPriority w:val="20"/>
    <w:rPr>
      <w:i/>
      <w:iCs/>
    </w:rPr>
  </w:style>
  <w:style w:type="character" w:styleId="13">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sz w:val="18"/>
      <w:szCs w:val="18"/>
    </w:rPr>
  </w:style>
  <w:style w:type="character" w:customStyle="1" w:styleId="16">
    <w:name w:val="未处理的提及1"/>
    <w:basedOn w:val="9"/>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未处理的提及2"/>
    <w:basedOn w:val="9"/>
    <w:autoRedefine/>
    <w:semiHidden/>
    <w:unhideWhenUsed/>
    <w:qFormat/>
    <w:uiPriority w:val="99"/>
    <w:rPr>
      <w:color w:val="605E5C"/>
      <w:shd w:val="clear" w:color="auto" w:fill="E1DFDD"/>
    </w:rPr>
  </w:style>
  <w:style w:type="character" w:customStyle="1" w:styleId="19">
    <w:name w:val="标题 3 字符"/>
    <w:link w:val="4"/>
    <w:autoRedefine/>
    <w:qFormat/>
    <w:uiPriority w:val="0"/>
    <w:rPr>
      <w:rFonts w:ascii="方正楷体简体" w:hAnsi="方正楷体简体" w:eastAsia="方正楷体简体"/>
      <w:sz w:val="32"/>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未处理的提及3"/>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512</Words>
  <Characters>2921</Characters>
  <Lines>24</Lines>
  <Paragraphs>6</Paragraphs>
  <TotalTime>0</TotalTime>
  <ScaleCrop>false</ScaleCrop>
  <LinksUpToDate>false</LinksUpToDate>
  <CharactersWithSpaces>3427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张 斌</dc:creator>
  <cp:lastModifiedBy>朱赫</cp:lastModifiedBy>
  <cp:lastPrinted>2023-02-10T11:47:00Z</cp:lastPrinted>
  <dcterms:modified xsi:type="dcterms:W3CDTF">2024-04-17T00:47:45Z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