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题目1</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1：</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ascii="Times New Roman" w:hAnsi="Times New Roman" w:eastAsia="方正大标宋_GBK"/>
          <w:b w:val="0"/>
          <w:bCs w:val="0"/>
          <w:color w:val="000000" w:themeColor="text1"/>
          <w:sz w:val="44"/>
          <w:szCs w:val="44"/>
          <w14:textFill>
            <w14:solidFill>
              <w14:schemeClr w14:val="tx1"/>
            </w14:solidFill>
          </w14:textFill>
        </w:rPr>
        <w:t>大型石化厂区北斗/无源融合定位关键技术研究</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eastAsia="方正楷体简体"/>
          <w:color w:val="000000" w:themeColor="text1"/>
          <w:sz w:val="32"/>
          <w:szCs w:val="32"/>
          <w:lang w:val="en-US"/>
          <w14:textFill>
            <w14:solidFill>
              <w14:schemeClr w14:val="tx1"/>
            </w14:solidFill>
          </w14:textFill>
        </w:rPr>
      </w:pPr>
      <w:r>
        <w:rPr>
          <w:rFonts w:eastAsia="方正楷体简体"/>
          <w:color w:val="000000" w:themeColor="text1"/>
          <w:sz w:val="32"/>
          <w:szCs w:val="32"/>
          <w:lang w:val="en-US"/>
          <w14:textFill>
            <w14:solidFill>
              <w14:schemeClr w14:val="tx1"/>
            </w14:solidFill>
          </w14:textFill>
        </w:rPr>
        <w:t>（</w:t>
      </w:r>
      <w:r>
        <w:rPr>
          <w:rFonts w:hint="eastAsia" w:eastAsia="方正楷体简体"/>
          <w:color w:val="000000" w:themeColor="text1"/>
          <w:sz w:val="32"/>
          <w:szCs w:val="32"/>
          <w:lang w:val="en-US"/>
          <w14:textFill>
            <w14:solidFill>
              <w14:schemeClr w14:val="tx1"/>
            </w14:solidFill>
          </w14:textFill>
        </w:rPr>
        <w:t>中石化石油工程地球物理有限公司</w:t>
      </w:r>
      <w:r>
        <w:rPr>
          <w:rFonts w:eastAsia="方正楷体简体"/>
          <w:color w:val="000000" w:themeColor="text1"/>
          <w:sz w:val="32"/>
          <w:szCs w:val="32"/>
          <w:lang w:val="en-US"/>
          <w14:textFill>
            <w14:solidFill>
              <w14:schemeClr w14:val="tx1"/>
            </w14:solidFill>
          </w14:textFill>
        </w:rPr>
        <w:t>）</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14:textFill>
            <w14:solidFill>
              <w14:schemeClr w14:val="tx1"/>
            </w14:solidFill>
          </w14:textFill>
        </w:rPr>
        <w:t>中石化石油工程地球物理有限公司</w:t>
      </w:r>
    </w:p>
    <w:p>
      <w:pPr>
        <w:pStyle w:val="3"/>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大型石化厂区北斗/无源融合定位关键技术</w:t>
      </w:r>
      <w:r>
        <w:rPr>
          <w:rFonts w:eastAsia="方正仿宋_GBK"/>
          <w:color w:val="000000" w:themeColor="text1"/>
          <w:sz w:val="32"/>
          <w:szCs w:val="32"/>
          <w:lang w:val="en-US"/>
          <w14:textFill>
            <w14:solidFill>
              <w14:schemeClr w14:val="tx1"/>
            </w14:solidFill>
          </w14:textFill>
        </w:rPr>
        <w:t>研究</w:t>
      </w:r>
    </w:p>
    <w:p>
      <w:pPr>
        <w:pStyle w:val="3"/>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题目介绍</w:t>
      </w:r>
    </w:p>
    <w:p>
      <w:pPr>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石化行业作</w:t>
      </w:r>
      <w:r>
        <w:rPr>
          <w:rFonts w:hint="default" w:ascii="Times New Roman" w:hAnsi="Times New Roman" w:eastAsia="方正仿宋简体" w:cs="Times New Roman"/>
          <w:color w:val="000000" w:themeColor="text1"/>
          <w:sz w:val="32"/>
          <w:szCs w:val="32"/>
          <w14:textFill>
            <w14:solidFill>
              <w14:schemeClr w14:val="tx1"/>
            </w14:solidFill>
          </w14:textFill>
        </w:rPr>
        <w:t>为我国经济的重要支柱，2023年创造了近16万亿的巨大产值。在石化厂区，由于生产环境的特殊性——如高温高压、易燃易爆、金属罐体和管线的密集与复杂，事故隐患多，对安全生产构成严峻挑战。为应对这些风险，石化行业正加速其数字化转型步伐，其中，精准人员定位是实现数字安全管理和生产的关键。为推进这一战略目标，中国石化集团已经发布了《中国石化北斗发展三年行动计划（2023</w:t>
      </w:r>
      <w:r>
        <w:rPr>
          <w:rFonts w:hint="eastAsia"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2025年）》，将大规模推进北斗系统在室内外定位中的应用，突显对于精准人员定位的迫切需求。</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ascii="Times New Roman" w:hAnsi="Times New Roman" w:eastAsia="方正仿宋_GBK" w:cs="Times New Roman"/>
          <w:color w:val="000000" w:themeColor="text1"/>
          <w:spacing w:val="8"/>
          <w:sz w:val="32"/>
          <w:szCs w:val="32"/>
          <w:lang w:val="en-US"/>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北斗主要满足厂区外/室外开阔区域的定位需求，在遮蔽/半遮蔽的室内或厂区内性能急剧下降甚至定位失效。UWB、蓝牙</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等其他</w:t>
      </w:r>
      <w:r>
        <w:rPr>
          <w:rFonts w:hint="default" w:ascii="Times New Roman" w:hAnsi="Times New Roman" w:eastAsia="方正仿宋简体" w:cs="Times New Roman"/>
          <w:color w:val="000000" w:themeColor="text1"/>
          <w:sz w:val="32"/>
          <w:szCs w:val="32"/>
          <w14:textFill>
            <w14:solidFill>
              <w14:schemeClr w14:val="tx1"/>
            </w14:solidFill>
          </w14:textFill>
        </w:rPr>
        <w:t>依赖定位基站的方法，存在覆盖范围、维护成本、安全施工等方面的问题，限制了其应用规模。而无源定位方法完全依靠自身传感器进行位置推算，具有自主性。北斗/无源融合的穿戴式室内外高精度无缝定位，成为大型石化厂区规模化应用的理想选择。</w:t>
      </w:r>
      <w:r>
        <w:rPr>
          <w:rFonts w:hint="default" w:ascii="Times New Roman" w:hAnsi="Times New Roman" w:eastAsia="方正仿宋_GBK" w:cs="Times New Roman"/>
          <w:color w:val="000000" w:themeColor="text1"/>
          <w:sz w:val="32"/>
          <w:szCs w:val="32"/>
          <w:lang w:val="en-US"/>
          <w14:textFill>
            <w14:solidFill>
              <w14:schemeClr w14:val="tx1"/>
            </w14:solidFill>
          </w14:textFill>
        </w:rPr>
        <w:t>从新思路、新框架、新方案入手，开展具体的系统方案研究。请选择以下内容中一项或多项，并鼓励突破以下</w:t>
      </w:r>
      <w:r>
        <w:rPr>
          <w:rFonts w:ascii="Times New Roman" w:hAnsi="Times New Roman" w:eastAsia="方正仿宋_GBK" w:cs="Times New Roman"/>
          <w:color w:val="000000" w:themeColor="text1"/>
          <w:spacing w:val="8"/>
          <w:sz w:val="32"/>
          <w:szCs w:val="32"/>
          <w:lang w:val="en-US"/>
          <w14:textFill>
            <w14:solidFill>
              <w14:schemeClr w14:val="tx1"/>
            </w14:solidFill>
          </w14:textFill>
        </w:rPr>
        <w:t>内容限制，开拓性创造性地</w:t>
      </w:r>
      <w:r>
        <w:rPr>
          <w:rFonts w:hint="eastAsia" w:ascii="Times New Roman" w:hAnsi="Times New Roman" w:eastAsia="方正仿宋_GBK" w:cs="Times New Roman"/>
          <w:color w:val="000000" w:themeColor="text1"/>
          <w:spacing w:val="8"/>
          <w:sz w:val="32"/>
          <w:szCs w:val="32"/>
          <w:lang w:val="en-US"/>
          <w14:textFill>
            <w14:solidFill>
              <w14:schemeClr w14:val="tx1"/>
            </w14:solidFill>
          </w14:textFill>
        </w:rPr>
        <w:t>提出北斗</w:t>
      </w:r>
      <w:r>
        <w:rPr>
          <w:rFonts w:ascii="Times New Roman" w:hAnsi="Times New Roman" w:eastAsia="方正仿宋_GBK" w:cs="Times New Roman"/>
          <w:color w:val="000000" w:themeColor="text1"/>
          <w:spacing w:val="8"/>
          <w:sz w:val="32"/>
          <w:szCs w:val="32"/>
          <w:lang w:val="en-US"/>
          <w14:textFill>
            <w14:solidFill>
              <w14:schemeClr w14:val="tx1"/>
            </w14:solidFill>
          </w14:textFill>
        </w:rPr>
        <w:t>/</w:t>
      </w:r>
      <w:r>
        <w:rPr>
          <w:rFonts w:hint="eastAsia" w:ascii="Times New Roman" w:hAnsi="Times New Roman" w:eastAsia="方正仿宋_GBK" w:cs="Times New Roman"/>
          <w:color w:val="000000" w:themeColor="text1"/>
          <w:spacing w:val="8"/>
          <w:sz w:val="32"/>
          <w:szCs w:val="32"/>
          <w:lang w:val="en-US"/>
          <w14:textFill>
            <w14:solidFill>
              <w14:schemeClr w14:val="tx1"/>
            </w14:solidFill>
          </w14:textFill>
        </w:rPr>
        <w:t>无源融合定位</w:t>
      </w:r>
      <w:r>
        <w:rPr>
          <w:rFonts w:ascii="Times New Roman" w:hAnsi="Times New Roman" w:eastAsia="方正仿宋_GBK" w:cs="Times New Roman"/>
          <w:color w:val="000000" w:themeColor="text1"/>
          <w:spacing w:val="8"/>
          <w:sz w:val="32"/>
          <w:szCs w:val="32"/>
          <w:lang w:val="en-US"/>
          <w14:textFill>
            <w14:solidFill>
              <w14:schemeClr w14:val="tx1"/>
            </w14:solidFill>
          </w14:textFill>
        </w:rPr>
        <w:t>方案：</w:t>
      </w:r>
    </w:p>
    <w:p>
      <w:pPr>
        <w:pStyle w:val="7"/>
        <w:pageBreakBefore w:val="0"/>
        <w:numPr>
          <w:ilvl w:val="0"/>
          <w:numId w:val="3"/>
        </w:numPr>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研究北斗/地磁/惯性融合定位技术，实现遮蔽环境长时间稳定的高精度定位；</w:t>
      </w:r>
    </w:p>
    <w:p>
      <w:pPr>
        <w:pStyle w:val="7"/>
        <w:pageBreakBefore w:val="0"/>
        <w:numPr>
          <w:ilvl w:val="0"/>
          <w:numId w:val="3"/>
        </w:numPr>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研究室内轻量化地图辅助惯性/地磁的定位方案；</w:t>
      </w:r>
    </w:p>
    <w:p>
      <w:pPr>
        <w:pStyle w:val="7"/>
        <w:pageBreakBefore w:val="0"/>
        <w:numPr>
          <w:ilvl w:val="0"/>
          <w:numId w:val="3"/>
        </w:numPr>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研究低成本多MEMS惯性误差建模与在线修正，从算法角度提升MEMS惯性器件精度；</w:t>
      </w:r>
    </w:p>
    <w:p>
      <w:pPr>
        <w:pStyle w:val="7"/>
        <w:pageBreakBefore w:val="0"/>
        <w:numPr>
          <w:ilvl w:val="0"/>
          <w:numId w:val="3"/>
        </w:numPr>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研究面向石化厂区复杂环境的轻量化视觉定位、实时测图与坐标测绘方案；</w:t>
      </w:r>
    </w:p>
    <w:p>
      <w:pPr>
        <w:pStyle w:val="7"/>
        <w:pageBreakBefore w:val="0"/>
        <w:numPr>
          <w:ilvl w:val="0"/>
          <w:numId w:val="3"/>
        </w:numPr>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研制适合肩部佩戴的能够满足不同作业场景下石化厂区作业人员佩戴的定位设备。</w:t>
      </w:r>
    </w:p>
    <w:p>
      <w:pPr>
        <w:pStyle w:val="3"/>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ageBreakBefore w:val="0"/>
        <w:numPr>
          <w:ilvl w:val="255"/>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highlight w:val="none"/>
          <w:lang w:val="en-US"/>
          <w14:textFill>
            <w14:solidFill>
              <w14:schemeClr w14:val="tx1"/>
            </w14:solidFill>
          </w14:textFill>
        </w:rPr>
      </w:pPr>
      <w:r>
        <w:rPr>
          <w:rFonts w:eastAsia="方正仿宋_GBK"/>
          <w:color w:val="000000" w:themeColor="text1"/>
          <w:sz w:val="32"/>
          <w:szCs w:val="32"/>
          <w:highlight w:val="none"/>
          <w:lang w:val="en-US"/>
          <w14:textFill>
            <w14:solidFill>
              <w14:schemeClr w14:val="tx1"/>
            </w14:solidFill>
          </w14:textFill>
        </w:rPr>
        <w:t>根据选题情况作品主要涵盖以下要求：</w:t>
      </w:r>
    </w:p>
    <w:p>
      <w:pPr>
        <w:pStyle w:val="7"/>
        <w:pageBreakBefore w:val="0"/>
        <w:numPr>
          <w:ilvl w:val="0"/>
          <w:numId w:val="4"/>
        </w:numPr>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pPr>
      <w:r>
        <w:rPr>
          <w:rStyle w:val="10"/>
          <w:rFonts w:hint="eastAsia" w:ascii="Times New Roman" w:hAnsi="Times New Roman" w:eastAsia="方正仿宋_GBK" w:cs="Times New Roman"/>
          <w:b w:val="0"/>
          <w:bCs w:val="0"/>
          <w:color w:val="000000" w:themeColor="text1"/>
          <w:spacing w:val="8"/>
          <w:sz w:val="32"/>
          <w:szCs w:val="32"/>
          <w:lang w:val="en-US"/>
          <w14:textFill>
            <w14:solidFill>
              <w14:schemeClr w14:val="tx1"/>
            </w14:solidFill>
          </w14:textFill>
        </w:rPr>
        <w:t>提交</w:t>
      </w:r>
      <w:r>
        <w:rPr>
          <w:rStyle w:val="10"/>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北斗/地磁/惯性融合定位算法和软件；</w:t>
      </w:r>
    </w:p>
    <w:p>
      <w:pPr>
        <w:pStyle w:val="7"/>
        <w:pageBreakBefore w:val="0"/>
        <w:numPr>
          <w:ilvl w:val="0"/>
          <w:numId w:val="4"/>
        </w:numPr>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Style w:val="10"/>
          <w:rFonts w:ascii="Times New Roman" w:hAnsi="Times New Roman" w:eastAsia="方正仿宋_GBK" w:cs="Times New Roman"/>
          <w:b w:val="0"/>
          <w:bCs w:val="0"/>
          <w:color w:val="000000" w:themeColor="text1"/>
          <w:spacing w:val="8"/>
          <w:sz w:val="32"/>
          <w:szCs w:val="32"/>
          <w:lang w:val="en-US"/>
          <w14:textFill>
            <w14:solidFill>
              <w14:schemeClr w14:val="tx1"/>
            </w14:solidFill>
          </w14:textFill>
        </w:rPr>
      </w:pPr>
      <w:r>
        <w:rPr>
          <w:rStyle w:val="10"/>
          <w:rFonts w:hint="eastAsia" w:ascii="Times New Roman" w:hAnsi="Times New Roman" w:eastAsia="方正仿宋_GBK" w:cs="Times New Roman"/>
          <w:b w:val="0"/>
          <w:bCs w:val="0"/>
          <w:color w:val="000000" w:themeColor="text1"/>
          <w:spacing w:val="8"/>
          <w:sz w:val="32"/>
          <w:szCs w:val="32"/>
          <w:lang w:val="en-US"/>
          <w14:textFill>
            <w14:solidFill>
              <w14:schemeClr w14:val="tx1"/>
            </w14:solidFill>
          </w14:textFill>
        </w:rPr>
        <w:t>形成室内轻量化地图辅助惯性/地磁的定位设计方案和思路，提交对应的Ma</w:t>
      </w:r>
      <w:r>
        <w:rPr>
          <w:rStyle w:val="10"/>
          <w:rFonts w:ascii="Times New Roman" w:hAnsi="Times New Roman" w:eastAsia="方正仿宋_GBK" w:cs="Times New Roman"/>
          <w:b w:val="0"/>
          <w:bCs w:val="0"/>
          <w:color w:val="000000" w:themeColor="text1"/>
          <w:spacing w:val="8"/>
          <w:sz w:val="32"/>
          <w:szCs w:val="32"/>
          <w:lang w:val="en-US"/>
          <w14:textFill>
            <w14:solidFill>
              <w14:schemeClr w14:val="tx1"/>
            </w14:solidFill>
          </w14:textFill>
        </w:rPr>
        <w:t>tlab</w:t>
      </w:r>
      <w:r>
        <w:rPr>
          <w:rStyle w:val="10"/>
          <w:rFonts w:hint="eastAsia" w:ascii="Times New Roman" w:hAnsi="Times New Roman" w:eastAsia="方正仿宋_GBK" w:cs="Times New Roman"/>
          <w:b w:val="0"/>
          <w:bCs w:val="0"/>
          <w:color w:val="000000" w:themeColor="text1"/>
          <w:spacing w:val="8"/>
          <w:sz w:val="32"/>
          <w:szCs w:val="32"/>
          <w:lang w:val="en-US"/>
          <w14:textFill>
            <w14:solidFill>
              <w14:schemeClr w14:val="tx1"/>
            </w14:solidFill>
          </w14:textFill>
        </w:rPr>
        <w:t>或C写的算法和软件；</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Style w:val="10"/>
          <w:rFonts w:ascii="Times New Roman" w:hAnsi="Times New Roman" w:eastAsia="方正仿宋_GBK" w:cs="Times New Roman"/>
          <w:b w:val="0"/>
          <w:bCs w:val="0"/>
          <w:color w:val="000000" w:themeColor="text1"/>
          <w:spacing w:val="8"/>
          <w:sz w:val="32"/>
          <w:szCs w:val="32"/>
          <w:lang w:val="en-US"/>
          <w14:textFill>
            <w14:solidFill>
              <w14:schemeClr w14:val="tx1"/>
            </w14:solidFill>
          </w14:textFill>
        </w:rPr>
      </w:pPr>
      <w:r>
        <w:rPr>
          <w:rStyle w:val="10"/>
          <w:rFonts w:hint="eastAsia" w:ascii="Times New Roman" w:hAnsi="Times New Roman" w:eastAsia="方正仿宋_GBK" w:cs="Times New Roman"/>
          <w:b w:val="0"/>
          <w:bCs w:val="0"/>
          <w:color w:val="000000" w:themeColor="text1"/>
          <w:spacing w:val="8"/>
          <w:sz w:val="32"/>
          <w:szCs w:val="32"/>
          <w:lang w:val="en-US" w:eastAsia="zh-CN"/>
          <w14:textFill>
            <w14:solidFill>
              <w14:schemeClr w14:val="tx1"/>
            </w14:solidFill>
          </w14:textFill>
        </w:rPr>
        <w:t xml:space="preserve">3. </w:t>
      </w:r>
      <w:r>
        <w:rPr>
          <w:rStyle w:val="10"/>
          <w:rFonts w:hint="eastAsia" w:ascii="Times New Roman" w:hAnsi="Times New Roman" w:eastAsia="方正仿宋_GBK" w:cs="Times New Roman"/>
          <w:b w:val="0"/>
          <w:bCs w:val="0"/>
          <w:color w:val="000000" w:themeColor="text1"/>
          <w:spacing w:val="8"/>
          <w:sz w:val="32"/>
          <w:szCs w:val="32"/>
          <w:lang w:val="en-US"/>
          <w14:textFill>
            <w14:solidFill>
              <w14:schemeClr w14:val="tx1"/>
            </w14:solidFill>
          </w14:textFill>
        </w:rPr>
        <w:t>提交地磁干扰检测、快速或在线地磁校准模型调研报告，以及基于地磁/惯性的高精度航向估计测试报告、算法和软件；</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Style w:val="10"/>
          <w:rFonts w:ascii="Times New Roman" w:hAnsi="Times New Roman" w:eastAsia="方正仿宋_GBK" w:cs="Times New Roman"/>
          <w:b w:val="0"/>
          <w:bCs w:val="0"/>
          <w:color w:val="000000" w:themeColor="text1"/>
          <w:spacing w:val="8"/>
          <w:sz w:val="32"/>
          <w:szCs w:val="32"/>
          <w:lang w:val="en-US"/>
          <w14:textFill>
            <w14:solidFill>
              <w14:schemeClr w14:val="tx1"/>
            </w14:solidFill>
          </w14:textFill>
        </w:rPr>
      </w:pPr>
      <w:r>
        <w:rPr>
          <w:rStyle w:val="10"/>
          <w:rFonts w:hint="eastAsia" w:ascii="Times New Roman" w:hAnsi="Times New Roman" w:eastAsia="方正仿宋_GBK" w:cs="Times New Roman"/>
          <w:b w:val="0"/>
          <w:bCs w:val="0"/>
          <w:color w:val="000000" w:themeColor="text1"/>
          <w:spacing w:val="8"/>
          <w:sz w:val="32"/>
          <w:szCs w:val="32"/>
          <w:lang w:val="en-US" w:eastAsia="zh-CN"/>
          <w14:textFill>
            <w14:solidFill>
              <w14:schemeClr w14:val="tx1"/>
            </w14:solidFill>
          </w14:textFill>
        </w:rPr>
        <w:t xml:space="preserve">4. </w:t>
      </w:r>
      <w:r>
        <w:rPr>
          <w:rStyle w:val="10"/>
          <w:rFonts w:hint="eastAsia" w:ascii="Times New Roman" w:hAnsi="Times New Roman" w:eastAsia="方正仿宋_GBK" w:cs="Times New Roman"/>
          <w:b w:val="0"/>
          <w:bCs w:val="0"/>
          <w:color w:val="000000" w:themeColor="text1"/>
          <w:spacing w:val="8"/>
          <w:sz w:val="32"/>
          <w:szCs w:val="32"/>
          <w:lang w:val="en-US"/>
          <w14:textFill>
            <w14:solidFill>
              <w14:schemeClr w14:val="tx1"/>
            </w14:solidFill>
          </w14:textFill>
        </w:rPr>
        <w:t>提交M</w:t>
      </w:r>
      <w:r>
        <w:rPr>
          <w:rStyle w:val="10"/>
          <w:rFonts w:ascii="Times New Roman" w:hAnsi="Times New Roman" w:eastAsia="方正仿宋_GBK" w:cs="Times New Roman"/>
          <w:b w:val="0"/>
          <w:bCs w:val="0"/>
          <w:color w:val="000000" w:themeColor="text1"/>
          <w:spacing w:val="8"/>
          <w:sz w:val="32"/>
          <w:szCs w:val="32"/>
          <w:lang w:val="en-US"/>
          <w14:textFill>
            <w14:solidFill>
              <w14:schemeClr w14:val="tx1"/>
            </w14:solidFill>
          </w14:textFill>
        </w:rPr>
        <w:t>EMS</w:t>
      </w:r>
      <w:r>
        <w:rPr>
          <w:rStyle w:val="10"/>
          <w:rFonts w:hint="eastAsia" w:ascii="Times New Roman" w:hAnsi="Times New Roman" w:eastAsia="方正仿宋_GBK" w:cs="Times New Roman"/>
          <w:b w:val="0"/>
          <w:bCs w:val="0"/>
          <w:color w:val="000000" w:themeColor="text1"/>
          <w:spacing w:val="8"/>
          <w:sz w:val="32"/>
          <w:szCs w:val="32"/>
          <w:lang w:val="en-US"/>
          <w14:textFill>
            <w14:solidFill>
              <w14:schemeClr w14:val="tx1"/>
            </w14:solidFill>
          </w14:textFill>
        </w:rPr>
        <w:t>阵列误差建模与在线修正模型思路、建议、算法和软件；</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Style w:val="10"/>
          <w:rFonts w:hint="eastAsia" w:ascii="Times New Roman" w:hAnsi="Times New Roman" w:eastAsia="方正仿宋_GBK" w:cs="Times New Roman"/>
          <w:b w:val="0"/>
          <w:bCs w:val="0"/>
          <w:color w:val="000000" w:themeColor="text1"/>
          <w:spacing w:val="8"/>
          <w:sz w:val="32"/>
          <w:szCs w:val="32"/>
          <w:lang w:val="en-US" w:eastAsia="zh-CN"/>
          <w14:textFill>
            <w14:solidFill>
              <w14:schemeClr w14:val="tx1"/>
            </w14:solidFill>
          </w14:textFill>
        </w:rPr>
      </w:pPr>
      <w:r>
        <w:rPr>
          <w:rStyle w:val="10"/>
          <w:rFonts w:hint="eastAsia" w:ascii="Times New Roman" w:hAnsi="Times New Roman" w:eastAsia="方正仿宋_GBK" w:cs="Times New Roman"/>
          <w:b w:val="0"/>
          <w:bCs w:val="0"/>
          <w:color w:val="000000" w:themeColor="text1"/>
          <w:spacing w:val="8"/>
          <w:sz w:val="32"/>
          <w:szCs w:val="32"/>
          <w:lang w:val="en-US" w:eastAsia="zh-CN"/>
          <w14:textFill>
            <w14:solidFill>
              <w14:schemeClr w14:val="tx1"/>
            </w14:solidFill>
          </w14:textFill>
        </w:rPr>
        <w:t xml:space="preserve">5. </w:t>
      </w:r>
      <w:r>
        <w:rPr>
          <w:rStyle w:val="10"/>
          <w:rFonts w:hint="eastAsia" w:ascii="Times New Roman" w:hAnsi="Times New Roman" w:eastAsia="方正仿宋_GBK" w:cs="Times New Roman"/>
          <w:b w:val="0"/>
          <w:bCs w:val="0"/>
          <w:color w:val="000000" w:themeColor="text1"/>
          <w:spacing w:val="8"/>
          <w:sz w:val="32"/>
          <w:szCs w:val="32"/>
          <w:lang w:val="en-US"/>
          <w14:textFill>
            <w14:solidFill>
              <w14:schemeClr w14:val="tx1"/>
            </w14:solidFill>
          </w14:textFill>
        </w:rPr>
        <w:t>形成头戴式视觉定位的调研报告与硬件选型，提交轻量化算法、软件和测试视频</w:t>
      </w:r>
      <w:r>
        <w:rPr>
          <w:rStyle w:val="10"/>
          <w:rFonts w:hint="eastAsia" w:ascii="Times New Roman" w:hAnsi="Times New Roman" w:eastAsia="方正仿宋_GBK" w:cs="Times New Roman"/>
          <w:b w:val="0"/>
          <w:bCs w:val="0"/>
          <w:color w:val="000000" w:themeColor="text1"/>
          <w:spacing w:val="8"/>
          <w:sz w:val="32"/>
          <w:szCs w:val="32"/>
          <w:lang w:val="en-US" w:eastAsia="zh-CN"/>
          <w14:textFill>
            <w14:solidFill>
              <w14:schemeClr w14:val="tx1"/>
            </w14:solidFill>
          </w14:textFill>
        </w:rPr>
        <w:t>；</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Style w:val="10"/>
          <w:rFonts w:hint="default" w:ascii="Times New Roman" w:hAnsi="Times New Roman" w:eastAsia="方正仿宋_GBK" w:cs="Times New Roman"/>
          <w:b w:val="0"/>
          <w:bCs w:val="0"/>
          <w:color w:val="000000" w:themeColor="text1"/>
          <w:spacing w:val="8"/>
          <w:sz w:val="32"/>
          <w:szCs w:val="32"/>
          <w:lang w:val="en-US" w:eastAsia="zh-CN"/>
          <w14:textFill>
            <w14:solidFill>
              <w14:schemeClr w14:val="tx1"/>
            </w14:solidFill>
          </w14:textFill>
        </w:rPr>
      </w:pPr>
      <w:r>
        <w:rPr>
          <w:rStyle w:val="10"/>
          <w:rFonts w:hint="eastAsia" w:ascii="Times New Roman" w:hAnsi="Times New Roman" w:eastAsia="方正仿宋_GBK" w:cs="Times New Roman"/>
          <w:b w:val="0"/>
          <w:bCs w:val="0"/>
          <w:color w:val="000000" w:themeColor="text1"/>
          <w:spacing w:val="8"/>
          <w:sz w:val="32"/>
          <w:szCs w:val="32"/>
          <w:lang w:val="en-US" w:eastAsia="zh-CN"/>
          <w14:textFill>
            <w14:solidFill>
              <w14:schemeClr w14:val="tx1"/>
            </w14:solidFill>
          </w14:textFill>
        </w:rPr>
        <w:t>6. 提交</w:t>
      </w: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适合肩部佩戴的能够满足不同作业场景下石化厂区作业人员佩戴的定位设备；</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72" w:firstLineChars="200"/>
        <w:jc w:val="both"/>
        <w:textAlignment w:val="auto"/>
        <w:rPr>
          <w:rStyle w:val="10"/>
          <w:rFonts w:ascii="Times New Roman" w:hAnsi="Times New Roman" w:eastAsia="方正仿宋_GBK" w:cs="Times New Roman"/>
          <w:b w:val="0"/>
          <w:bCs w:val="0"/>
          <w:color w:val="000000" w:themeColor="text1"/>
          <w:spacing w:val="8"/>
          <w:sz w:val="32"/>
          <w:szCs w:val="32"/>
          <w:lang w:val="en-US"/>
          <w14:textFill>
            <w14:solidFill>
              <w14:schemeClr w14:val="tx1"/>
            </w14:solidFill>
          </w14:textFill>
        </w:rPr>
      </w:pPr>
      <w:r>
        <w:rPr>
          <w:rStyle w:val="10"/>
          <w:rFonts w:hint="eastAsia" w:ascii="Times New Roman" w:hAnsi="Times New Roman" w:eastAsia="方正仿宋_GBK" w:cs="Times New Roman"/>
          <w:b w:val="0"/>
          <w:bCs w:val="0"/>
          <w:color w:val="000000" w:themeColor="text1"/>
          <w:spacing w:val="8"/>
          <w:sz w:val="32"/>
          <w:szCs w:val="32"/>
          <w:lang w:val="en-US" w:eastAsia="zh-CN"/>
          <w14:textFill>
            <w14:solidFill>
              <w14:schemeClr w14:val="tx1"/>
            </w14:solidFill>
          </w14:textFill>
        </w:rPr>
        <w:t xml:space="preserve">7. </w:t>
      </w:r>
      <w:r>
        <w:rPr>
          <w:rStyle w:val="10"/>
          <w:rFonts w:ascii="Times New Roman" w:hAnsi="Times New Roman" w:eastAsia="方正仿宋_GBK" w:cs="Times New Roman"/>
          <w:b w:val="0"/>
          <w:bCs w:val="0"/>
          <w:color w:val="000000" w:themeColor="text1"/>
          <w:spacing w:val="8"/>
          <w:sz w:val="32"/>
          <w:szCs w:val="32"/>
          <w:lang w:val="en-US"/>
          <w14:textFill>
            <w14:solidFill>
              <w14:schemeClr w14:val="tx1"/>
            </w14:solidFill>
          </w14:textFill>
        </w:rPr>
        <w:t>根据大赛整体时间安排并结合科研攻关的科学规律，8月</w:t>
      </w:r>
      <w:r>
        <w:rPr>
          <w:rStyle w:val="10"/>
          <w:rFonts w:hint="eastAsia" w:ascii="Times New Roman" w:hAnsi="Times New Roman" w:eastAsia="方正仿宋_GBK" w:cs="Times New Roman"/>
          <w:b w:val="0"/>
          <w:bCs w:val="0"/>
          <w:color w:val="000000" w:themeColor="text1"/>
          <w:spacing w:val="8"/>
          <w:sz w:val="32"/>
          <w:szCs w:val="32"/>
          <w:lang w:val="en-US" w:eastAsia="zh-CN"/>
          <w14:textFill>
            <w14:solidFill>
              <w14:schemeClr w14:val="tx1"/>
            </w14:solidFill>
          </w14:textFill>
        </w:rPr>
        <w:t>1</w:t>
      </w:r>
      <w:r>
        <w:rPr>
          <w:rStyle w:val="10"/>
          <w:rFonts w:ascii="Times New Roman" w:hAnsi="Times New Roman" w:eastAsia="方正仿宋_GBK" w:cs="Times New Roman"/>
          <w:b w:val="0"/>
          <w:bCs w:val="0"/>
          <w:color w:val="000000" w:themeColor="text1"/>
          <w:spacing w:val="8"/>
          <w:sz w:val="32"/>
          <w:szCs w:val="32"/>
          <w:lang w:val="en-US"/>
          <w14:textFill>
            <w14:solidFill>
              <w14:schemeClr w14:val="tx1"/>
            </w14:solidFill>
          </w14:textFill>
        </w:rPr>
        <w:t>0日前，各参赛团队提交作品。</w:t>
      </w:r>
    </w:p>
    <w:p>
      <w:pPr>
        <w:pStyle w:val="3"/>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Style w:val="4"/>
        <w:pageBreakBefore w:val="0"/>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基本要求</w:t>
      </w:r>
    </w:p>
    <w:p>
      <w:pPr>
        <w:pageBreakBefore w:val="0"/>
        <w:numPr>
          <w:ilvl w:val="0"/>
          <w:numId w:val="5"/>
        </w:numPr>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发展现状调研清晰，研究思路合理，技术路线可行；</w:t>
      </w:r>
    </w:p>
    <w:p>
      <w:pPr>
        <w:pageBreakBefore w:val="0"/>
        <w:numPr>
          <w:ilvl w:val="0"/>
          <w:numId w:val="5"/>
        </w:numPr>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作品具有完整性，涵盖题目中的一项或多项内容；</w:t>
      </w:r>
    </w:p>
    <w:p>
      <w:pPr>
        <w:pageBreakBefore w:val="0"/>
        <w:numPr>
          <w:ilvl w:val="0"/>
          <w:numId w:val="5"/>
        </w:numPr>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文档、PPT等展示材料内容齐全、页面整洁、图标清晰、公式准确。</w:t>
      </w:r>
    </w:p>
    <w:p>
      <w:pPr>
        <w:pStyle w:val="4"/>
        <w:pageBreakBefore w:val="0"/>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优选要求</w:t>
      </w:r>
    </w:p>
    <w:p>
      <w:pPr>
        <w:pageBreakBefore w:val="0"/>
        <w:numPr>
          <w:ilvl w:val="0"/>
          <w:numId w:val="6"/>
        </w:numPr>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highlight w:val="none"/>
          <w:lang w:val="en-US"/>
          <w14:textFill>
            <w14:solidFill>
              <w14:schemeClr w14:val="tx1"/>
            </w14:solidFill>
          </w14:textFill>
        </w:rPr>
      </w:pPr>
      <w:r>
        <w:rPr>
          <w:rFonts w:eastAsia="方正仿宋_GBK"/>
          <w:color w:val="000000" w:themeColor="text1"/>
          <w:sz w:val="32"/>
          <w:szCs w:val="32"/>
          <w:highlight w:val="none"/>
          <w:lang w:val="en-US"/>
          <w14:textFill>
            <w14:solidFill>
              <w14:schemeClr w14:val="tx1"/>
            </w14:solidFill>
          </w14:textFill>
        </w:rPr>
        <w:t>为</w:t>
      </w:r>
      <w:r>
        <w:rPr>
          <w:rFonts w:hint="eastAsia" w:eastAsia="方正仿宋_GBK"/>
          <w:color w:val="000000" w:themeColor="text1"/>
          <w:sz w:val="32"/>
          <w:szCs w:val="32"/>
          <w:highlight w:val="none"/>
          <w:lang w:val="en-US"/>
          <w14:textFill>
            <w14:solidFill>
              <w14:schemeClr w14:val="tx1"/>
            </w14:solidFill>
          </w14:textFill>
        </w:rPr>
        <w:t>复杂石化厂区环境中的人员定位</w:t>
      </w:r>
      <w:r>
        <w:rPr>
          <w:rFonts w:eastAsia="方正仿宋_GBK"/>
          <w:color w:val="000000" w:themeColor="text1"/>
          <w:sz w:val="32"/>
          <w:szCs w:val="32"/>
          <w:highlight w:val="none"/>
          <w:lang w:val="en-US"/>
          <w14:textFill>
            <w14:solidFill>
              <w14:schemeClr w14:val="tx1"/>
            </w14:solidFill>
          </w14:textFill>
        </w:rPr>
        <w:t>研究提供创新性</w:t>
      </w:r>
      <w:r>
        <w:rPr>
          <w:rFonts w:hint="eastAsia" w:eastAsia="方正仿宋_GBK"/>
          <w:color w:val="000000" w:themeColor="text1"/>
          <w:sz w:val="32"/>
          <w:szCs w:val="32"/>
          <w:highlight w:val="none"/>
          <w:lang w:val="en-US" w:eastAsia="zh-CN"/>
          <w14:textFill>
            <w14:solidFill>
              <w14:schemeClr w14:val="tx1"/>
            </w14:solidFill>
          </w14:textFill>
        </w:rPr>
        <w:t>方案</w:t>
      </w:r>
      <w:r>
        <w:rPr>
          <w:rFonts w:eastAsia="方正仿宋_GBK"/>
          <w:color w:val="000000" w:themeColor="text1"/>
          <w:sz w:val="32"/>
          <w:szCs w:val="32"/>
          <w:highlight w:val="none"/>
          <w:lang w:val="en-US"/>
          <w14:textFill>
            <w14:solidFill>
              <w14:schemeClr w14:val="tx1"/>
            </w14:solidFill>
          </w14:textFill>
        </w:rPr>
        <w:t>；</w:t>
      </w:r>
    </w:p>
    <w:p>
      <w:pPr>
        <w:pageBreakBefore w:val="0"/>
        <w:numPr>
          <w:ilvl w:val="0"/>
          <w:numId w:val="6"/>
        </w:numPr>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highlight w:val="none"/>
          <w:lang w:val="en-US"/>
          <w14:textFill>
            <w14:solidFill>
              <w14:schemeClr w14:val="tx1"/>
            </w14:solidFill>
          </w14:textFill>
        </w:rPr>
      </w:pPr>
      <w:r>
        <w:rPr>
          <w:rFonts w:eastAsia="方正仿宋_GBK"/>
          <w:color w:val="000000" w:themeColor="text1"/>
          <w:sz w:val="32"/>
          <w:szCs w:val="32"/>
          <w:highlight w:val="none"/>
          <w:lang w:val="en-US"/>
          <w14:textFill>
            <w14:solidFill>
              <w14:schemeClr w14:val="tx1"/>
            </w14:solidFill>
          </w14:textFill>
        </w:rPr>
        <w:t>在</w:t>
      </w:r>
      <w:r>
        <w:rPr>
          <w:rFonts w:hint="eastAsia" w:eastAsia="方正仿宋_GBK"/>
          <w:color w:val="000000" w:themeColor="text1"/>
          <w:sz w:val="32"/>
          <w:szCs w:val="32"/>
          <w:highlight w:val="none"/>
          <w:lang w:val="en-US"/>
          <w14:textFill>
            <w14:solidFill>
              <w14:schemeClr w14:val="tx1"/>
            </w14:solidFill>
          </w14:textFill>
        </w:rPr>
        <w:t>北斗/无源融合定位方面的技术指标，包括精度、稳定性、算法轻量化等方面</w:t>
      </w:r>
      <w:r>
        <w:rPr>
          <w:rFonts w:eastAsia="方正仿宋_GBK"/>
          <w:color w:val="000000" w:themeColor="text1"/>
          <w:sz w:val="32"/>
          <w:szCs w:val="32"/>
          <w:highlight w:val="none"/>
          <w:lang w:val="en-US"/>
          <w14:textFill>
            <w14:solidFill>
              <w14:schemeClr w14:val="tx1"/>
            </w14:solidFill>
          </w14:textFill>
        </w:rPr>
        <w:t>具有</w:t>
      </w:r>
      <w:r>
        <w:rPr>
          <w:rFonts w:hint="eastAsia" w:eastAsia="方正仿宋_GBK"/>
          <w:color w:val="000000" w:themeColor="text1"/>
          <w:sz w:val="32"/>
          <w:szCs w:val="32"/>
          <w:highlight w:val="none"/>
          <w:lang w:val="en-US"/>
          <w14:textFill>
            <w14:solidFill>
              <w14:schemeClr w14:val="tx1"/>
            </w14:solidFill>
          </w14:textFill>
        </w:rPr>
        <w:t>国内和国际领先</w:t>
      </w:r>
      <w:r>
        <w:rPr>
          <w:rFonts w:eastAsia="方正仿宋_GBK"/>
          <w:color w:val="000000" w:themeColor="text1"/>
          <w:sz w:val="32"/>
          <w:szCs w:val="32"/>
          <w:highlight w:val="none"/>
          <w:lang w:val="en-US"/>
          <w14:textFill>
            <w14:solidFill>
              <w14:schemeClr w14:val="tx1"/>
            </w14:solidFill>
          </w14:textFill>
        </w:rPr>
        <w:t>优势；</w:t>
      </w:r>
    </w:p>
    <w:p>
      <w:pPr>
        <w:pageBreakBefore w:val="0"/>
        <w:numPr>
          <w:ilvl w:val="0"/>
          <w:numId w:val="6"/>
        </w:numPr>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highlight w:val="none"/>
          <w:lang w:val="en-US"/>
          <w14:textFill>
            <w14:solidFill>
              <w14:schemeClr w14:val="tx1"/>
            </w14:solidFill>
          </w14:textFill>
        </w:rPr>
      </w:pPr>
      <w:r>
        <w:rPr>
          <w:rFonts w:eastAsia="方正仿宋_GBK"/>
          <w:color w:val="000000" w:themeColor="text1"/>
          <w:sz w:val="32"/>
          <w:szCs w:val="32"/>
          <w:highlight w:val="none"/>
          <w:lang w:val="en-US"/>
          <w14:textFill>
            <w14:solidFill>
              <w14:schemeClr w14:val="tx1"/>
            </w14:solidFill>
          </w14:textFill>
        </w:rPr>
        <w:t>设计方案清晰，程序可运行，可拓展性强；</w:t>
      </w:r>
    </w:p>
    <w:p>
      <w:pPr>
        <w:pageBreakBefore w:val="0"/>
        <w:numPr>
          <w:ilvl w:val="0"/>
          <w:numId w:val="6"/>
        </w:numPr>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highlight w:val="none"/>
          <w:lang w:val="en-US"/>
          <w14:textFill>
            <w14:solidFill>
              <w14:schemeClr w14:val="tx1"/>
            </w14:solidFill>
          </w14:textFill>
        </w:rPr>
      </w:pPr>
      <w:r>
        <w:rPr>
          <w:rFonts w:hint="eastAsia" w:eastAsia="方正仿宋_GBK"/>
          <w:color w:val="000000" w:themeColor="text1"/>
          <w:sz w:val="32"/>
          <w:szCs w:val="32"/>
          <w:highlight w:val="none"/>
          <w:lang w:val="en-US"/>
          <w14:textFill>
            <w14:solidFill>
              <w14:schemeClr w14:val="tx1"/>
            </w14:solidFill>
          </w14:textFill>
        </w:rPr>
        <w:t>提交报告排版的整洁性、内容完整性与新颖性；</w:t>
      </w:r>
    </w:p>
    <w:p>
      <w:pPr>
        <w:pageBreakBefore w:val="0"/>
        <w:numPr>
          <w:ilvl w:val="0"/>
          <w:numId w:val="6"/>
        </w:numPr>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highlight w:val="none"/>
          <w:lang w:val="en-US"/>
          <w14:textFill>
            <w14:solidFill>
              <w14:schemeClr w14:val="tx1"/>
            </w14:solidFill>
          </w14:textFill>
        </w:rPr>
      </w:pPr>
      <w:r>
        <w:rPr>
          <w:rFonts w:eastAsia="方正仿宋_GBK"/>
          <w:color w:val="000000" w:themeColor="text1"/>
          <w:sz w:val="32"/>
          <w:szCs w:val="32"/>
          <w:highlight w:val="none"/>
          <w:lang w:val="en-US"/>
          <w14:textFill>
            <w14:solidFill>
              <w14:schemeClr w14:val="tx1"/>
            </w14:solidFill>
          </w14:textFill>
        </w:rPr>
        <w:t>研究成果</w:t>
      </w:r>
      <w:r>
        <w:rPr>
          <w:rFonts w:hint="eastAsia" w:eastAsia="方正仿宋_GBK"/>
          <w:color w:val="000000" w:themeColor="text1"/>
          <w:sz w:val="32"/>
          <w:szCs w:val="32"/>
          <w:highlight w:val="none"/>
          <w:lang w:val="en-US" w:eastAsia="zh-CN"/>
          <w14:textFill>
            <w14:solidFill>
              <w14:schemeClr w14:val="tx1"/>
            </w14:solidFill>
          </w14:textFill>
        </w:rPr>
        <w:t>注重实用性，有望</w:t>
      </w:r>
      <w:r>
        <w:rPr>
          <w:rFonts w:eastAsia="方正仿宋_GBK"/>
          <w:color w:val="000000" w:themeColor="text1"/>
          <w:sz w:val="32"/>
          <w:szCs w:val="32"/>
          <w:highlight w:val="none"/>
          <w:lang w:val="en-US"/>
          <w14:textFill>
            <w14:solidFill>
              <w14:schemeClr w14:val="tx1"/>
            </w14:solidFill>
          </w14:textFill>
        </w:rPr>
        <w:t>投入实践应用。</w:t>
      </w:r>
    </w:p>
    <w:p>
      <w:pPr>
        <w:pStyle w:val="3"/>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highlight w:val="none"/>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竞赛组织协调机构要积极组织学生参赛</w:t>
      </w:r>
      <w:r>
        <w:rPr>
          <w:rFonts w:eastAsia="方正仿宋_GBK"/>
          <w:color w:val="000000" w:themeColor="text1"/>
          <w:sz w:val="32"/>
          <w:szCs w:val="32"/>
          <w:highlight w:val="none"/>
          <w:lang w:val="en-US"/>
          <w14:textFill>
            <w14:solidFill>
              <w14:schemeClr w14:val="tx1"/>
            </w14:solidFill>
          </w14:textFill>
        </w:rPr>
        <w:t>，安排有关老师给予指导，为参赛团队提供支持保障；</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highlight w:val="none"/>
          <w:lang w:val="en-US"/>
          <w14:textFill>
            <w14:solidFill>
              <w14:schemeClr w14:val="tx1"/>
            </w14:solidFill>
          </w14:textFill>
        </w:rPr>
      </w:pPr>
      <w:r>
        <w:rPr>
          <w:rFonts w:eastAsia="方正仿宋_GBK"/>
          <w:color w:val="000000" w:themeColor="text1"/>
          <w:sz w:val="32"/>
          <w:szCs w:val="32"/>
          <w:highlight w:val="none"/>
          <w:lang w:val="en-US"/>
          <w14:textFill>
            <w14:solidFill>
              <w14:schemeClr w14:val="tx1"/>
            </w14:solidFill>
          </w14:textFill>
        </w:rPr>
        <w:t>8月</w:t>
      </w:r>
      <w:r>
        <w:rPr>
          <w:rFonts w:hint="eastAsia" w:eastAsia="方正仿宋_GBK"/>
          <w:color w:val="000000" w:themeColor="text1"/>
          <w:sz w:val="32"/>
          <w:szCs w:val="32"/>
          <w:highlight w:val="none"/>
          <w:lang w:val="en-US" w:eastAsia="zh-CN"/>
          <w14:textFill>
            <w14:solidFill>
              <w14:schemeClr w14:val="tx1"/>
            </w14:solidFill>
          </w14:textFill>
        </w:rPr>
        <w:t>1</w:t>
      </w:r>
      <w:r>
        <w:rPr>
          <w:rFonts w:eastAsia="方正仿宋_GBK"/>
          <w:color w:val="000000" w:themeColor="text1"/>
          <w:sz w:val="32"/>
          <w:szCs w:val="32"/>
          <w:highlight w:val="none"/>
          <w:lang w:val="en-US"/>
          <w14:textFill>
            <w14:solidFill>
              <w14:schemeClr w14:val="tx1"/>
            </w14:solidFill>
          </w14:textFill>
        </w:rPr>
        <w:t>0日前，各参赛团队向组委会提交作品，具体提交要求详见作品提交方式。</w:t>
      </w:r>
    </w:p>
    <w:p>
      <w:pPr>
        <w:pStyle w:val="3"/>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17"/>
        <w:pageBreakBefore w:val="0"/>
        <w:kinsoku/>
        <w:wordWrap/>
        <w:overflowPunct/>
        <w:topLinePunct w:val="0"/>
        <w:autoSpaceDE/>
        <w:autoSpaceDN/>
        <w:bidi w:val="0"/>
        <w:adjustRightInd/>
        <w:snapToGrid/>
        <w:spacing w:line="520" w:lineRule="exact"/>
        <w:ind w:left="0" w:leftChars="0" w:firstLine="640" w:firstLineChars="200"/>
        <w:textAlignment w:val="auto"/>
        <w:rPr>
          <w:color w:val="000000" w:themeColor="text1"/>
          <w:lang w:val="en-US"/>
          <w14:textFill>
            <w14:solidFill>
              <w14:schemeClr w14:val="tx1"/>
            </w14:solidFill>
          </w14:textFill>
        </w:rPr>
      </w:pPr>
      <w:r>
        <w:rPr>
          <w:rFonts w:eastAsia="方正楷体_GBK"/>
          <w:color w:val="000000" w:themeColor="text1"/>
          <w:sz w:val="32"/>
          <w:szCs w:val="32"/>
          <w14:textFill>
            <w14:solidFill>
              <w14:schemeClr w14:val="tx1"/>
            </w14:solidFill>
          </w14:textFill>
        </w:rPr>
        <w:t>1. 网上</w:t>
      </w:r>
      <w:r>
        <w:rPr>
          <w:rFonts w:eastAsia="方正楷体_GBK"/>
          <w:color w:val="000000" w:themeColor="text1"/>
          <w:sz w:val="32"/>
          <w:szCs w:val="32"/>
          <w:lang w:val="en-US"/>
          <w14:textFill>
            <w14:solidFill>
              <w14:schemeClr w14:val="tx1"/>
            </w14:solidFill>
          </w14:textFill>
        </w:rPr>
        <w:t>报名方式</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color w:val="000000" w:themeColor="text1"/>
          <w14:textFill>
            <w14:solidFill>
              <w14:schemeClr w14:val="tx1"/>
            </w14:solidFill>
          </w14:textFill>
        </w:rPr>
      </w:pPr>
      <w:r>
        <w:rPr>
          <w:rFonts w:ascii="Times New Roman" w:hAnsi="Times New Roman" w:eastAsia="方正楷体_GBK"/>
          <w:color w:val="000000" w:themeColor="text1"/>
          <w:szCs w:val="32"/>
          <w14:textFill>
            <w14:solidFill>
              <w14:schemeClr w14:val="tx1"/>
            </w14:solidFill>
          </w14:textFill>
        </w:rPr>
        <w:t xml:space="preserve">2. </w:t>
      </w:r>
      <w:r>
        <w:rPr>
          <w:rFonts w:ascii="Times New Roman" w:hAnsi="Times New Roman"/>
          <w:color w:val="000000" w:themeColor="text1"/>
          <w14:textFill>
            <w14:solidFill>
              <w14:schemeClr w14:val="tx1"/>
            </w14:solidFill>
          </w14:textFill>
        </w:rPr>
        <w:t>具体作品提交方式</w:t>
      </w:r>
    </w:p>
    <w:p>
      <w:pPr>
        <w:pageBreakBefore w:val="0"/>
        <w:kinsoku/>
        <w:wordWrap/>
        <w:overflowPunct/>
        <w:topLinePunct w:val="0"/>
        <w:autoSpaceDE/>
        <w:autoSpaceDN/>
        <w:bidi w:val="0"/>
        <w:adjustRightInd/>
        <w:snapToGrid/>
        <w:spacing w:line="520" w:lineRule="exact"/>
        <w:ind w:left="0" w:leftChars="0" w:firstLine="640" w:firstLineChars="200"/>
        <w:textAlignment w:val="auto"/>
        <w:rPr>
          <w:rFonts w:eastAsiaTheme="minorEastAsia"/>
          <w:color w:val="000000" w:themeColor="text1"/>
          <w:sz w:val="21"/>
          <w:szCs w:val="2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kinsoku/>
        <w:wordWrap/>
        <w:overflowPunct/>
        <w:topLinePunct w:val="0"/>
        <w:autoSpaceDE/>
        <w:autoSpaceDN/>
        <w:bidi w:val="0"/>
        <w:adjustRightInd/>
        <w:snapToGrid/>
        <w:spacing w:line="520" w:lineRule="exact"/>
        <w:ind w:left="0" w:leftChars="0" w:firstLine="640" w:firstLineChars="200"/>
        <w:textAlignment w:val="auto"/>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14:textFill>
            <w14:solidFill>
              <w14:schemeClr w14:val="tx1"/>
            </w14:solidFill>
          </w14:textFill>
        </w:rPr>
        <w:t>请将作品文档及程序以压缩包格式上传至</w:t>
      </w:r>
      <w:r>
        <w:rPr>
          <w:rFonts w:hint="eastAsia" w:eastAsia="方正仿宋_GBK"/>
          <w:bCs/>
          <w:color w:val="000000" w:themeColor="text1"/>
          <w:sz w:val="32"/>
          <w:szCs w:val="32"/>
          <w:lang w:val="en-US" w:eastAsia="zh-CN"/>
          <w14:textFill>
            <w14:solidFill>
              <w14:schemeClr w14:val="tx1"/>
            </w14:solidFill>
          </w14:textFill>
        </w:rPr>
        <w:t>邮箱（sl-sunch.osgc@sinopec.com）</w:t>
      </w:r>
      <w:r>
        <w:rPr>
          <w:rFonts w:eastAsia="方正仿宋_GBK"/>
          <w:bCs/>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20" w:lineRule="exact"/>
        <w:ind w:left="0" w:leftChars="0" w:firstLine="640" w:firstLineChars="200"/>
        <w:textAlignment w:val="auto"/>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14:textFill>
            <w14:solidFill>
              <w14:schemeClr w14:val="tx1"/>
            </w14:solidFill>
          </w14:textFill>
        </w:rPr>
        <w:t>压缩包名称格式：提报单位（学校全称）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选题名称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作品名称。</w:t>
      </w:r>
    </w:p>
    <w:p>
      <w:pPr>
        <w:pStyle w:val="3"/>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对于参加本项目的参赛团队，本单位可以根据团队的实际需求，在</w:t>
      </w:r>
      <w:r>
        <w:rPr>
          <w:rFonts w:hint="eastAsia" w:eastAsia="方正仿宋_GBK"/>
          <w:color w:val="000000" w:themeColor="text1"/>
          <w:sz w:val="32"/>
          <w:szCs w:val="32"/>
          <w:lang w:val="en-US" w:eastAsia="zh-CN"/>
          <w14:textFill>
            <w14:solidFill>
              <w14:schemeClr w14:val="tx1"/>
            </w14:solidFill>
          </w14:textFill>
        </w:rPr>
        <w:t>技术</w:t>
      </w:r>
      <w:r>
        <w:rPr>
          <w:rFonts w:eastAsia="方正仿宋_GBK"/>
          <w:color w:val="000000" w:themeColor="text1"/>
          <w:sz w:val="32"/>
          <w:szCs w:val="32"/>
          <w:lang w:val="en-US"/>
          <w14:textFill>
            <w14:solidFill>
              <w14:schemeClr w14:val="tx1"/>
            </w14:solidFill>
          </w14:textFill>
        </w:rPr>
        <w:t>交流、</w:t>
      </w:r>
      <w:r>
        <w:rPr>
          <w:rFonts w:hint="eastAsia" w:eastAsia="方正仿宋_GBK"/>
          <w:color w:val="000000" w:themeColor="text1"/>
          <w:sz w:val="32"/>
          <w:szCs w:val="32"/>
          <w:lang w:val="en-US" w:eastAsia="zh-CN"/>
          <w14:textFill>
            <w14:solidFill>
              <w14:schemeClr w14:val="tx1"/>
            </w14:solidFill>
          </w14:textFill>
        </w:rPr>
        <w:t>参观应用现场、</w:t>
      </w:r>
      <w:r>
        <w:rPr>
          <w:rFonts w:eastAsia="方正仿宋_GBK"/>
          <w:color w:val="000000" w:themeColor="text1"/>
          <w:sz w:val="32"/>
          <w:szCs w:val="32"/>
          <w:lang w:val="en-US"/>
          <w14:textFill>
            <w14:solidFill>
              <w14:schemeClr w14:val="tx1"/>
            </w14:solidFill>
          </w14:textFill>
        </w:rPr>
        <w:t>专业指导以及其他项目必</w:t>
      </w:r>
      <w:r>
        <w:rPr>
          <w:rFonts w:hint="eastAsia" w:eastAsia="方正仿宋_GBK"/>
          <w:color w:val="000000" w:themeColor="text1"/>
          <w:sz w:val="32"/>
          <w:szCs w:val="32"/>
          <w:lang w:val="en-US" w:eastAsia="zh-CN"/>
          <w14:textFill>
            <w14:solidFill>
              <w14:schemeClr w14:val="tx1"/>
            </w14:solidFill>
          </w14:textFill>
        </w:rPr>
        <w:t>需</w:t>
      </w:r>
      <w:r>
        <w:rPr>
          <w:rFonts w:eastAsia="方正仿宋_GBK"/>
          <w:color w:val="000000" w:themeColor="text1"/>
          <w:sz w:val="32"/>
          <w:szCs w:val="32"/>
          <w:lang w:val="en-US"/>
          <w14:textFill>
            <w14:solidFill>
              <w14:schemeClr w14:val="tx1"/>
            </w14:solidFill>
          </w14:textFill>
        </w:rPr>
        <w:t>条件等方面提供帮助。</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为此次比赛组建专业指导团队，指导团队将由出题单位专家组成，或根据选手的专业特点指派指导老师，同时为了保证在项目相关资料等问题方面给予团队及时的帮助，团队还将为每个参赛团队指定一名辅导老师，辅导老师由本单位专业技术人员组成，并在参赛团队完成报名后予以明确。</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赛事办公室设在</w:t>
      </w:r>
      <w:r>
        <w:rPr>
          <w:rFonts w:hint="eastAsia" w:eastAsia="方正仿宋_GBK"/>
          <w:color w:val="000000" w:themeColor="text1"/>
          <w:sz w:val="32"/>
          <w:szCs w:val="32"/>
          <w:lang w:val="en-US" w:eastAsia="zh-CN"/>
          <w14:textFill>
            <w14:solidFill>
              <w14:schemeClr w14:val="tx1"/>
            </w14:solidFill>
          </w14:textFill>
        </w:rPr>
        <w:t>中石化石油工程地球物理有限公司北斗运营服务中心</w:t>
      </w:r>
      <w:r>
        <w:rPr>
          <w:rFonts w:eastAsia="方正仿宋_GBK"/>
          <w:color w:val="000000" w:themeColor="text1"/>
          <w:sz w:val="32"/>
          <w:szCs w:val="32"/>
          <w:lang w:val="en-US"/>
          <w14:textFill>
            <w14:solidFill>
              <w14:schemeClr w14:val="tx1"/>
            </w14:solidFill>
          </w14:textFill>
        </w:rPr>
        <w:t>，参赛过程中，参赛团队如需本单位提供与项目相关的其他必须帮助，请提前与赛事办公室联系，我们将在许可范围内给予参赛团队帮助。</w:t>
      </w:r>
    </w:p>
    <w:p>
      <w:pPr>
        <w:pStyle w:val="3"/>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numPr>
          <w:ilvl w:val="0"/>
          <w:numId w:val="7"/>
        </w:numPr>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本次比赛</w:t>
      </w:r>
      <w:r>
        <w:rPr>
          <w:rFonts w:eastAsia="方正仿宋_GBK"/>
          <w:color w:val="000000" w:themeColor="text1"/>
          <w:sz w:val="32"/>
          <w:szCs w:val="32"/>
          <w:lang w:val="en-US"/>
          <w14:textFill>
            <w14:solidFill>
              <w14:schemeClr w14:val="tx1"/>
            </w14:solidFill>
          </w14:textFill>
        </w:rPr>
        <w:t>设特等奖5个，一、二、三等奖</w:t>
      </w:r>
      <w:r>
        <w:rPr>
          <w:rFonts w:hint="eastAsia" w:eastAsia="方正仿宋_GBK"/>
          <w:color w:val="000000" w:themeColor="text1"/>
          <w:sz w:val="32"/>
          <w:szCs w:val="32"/>
          <w:lang w:val="en-US" w:eastAsia="zh-CN"/>
          <w14:textFill>
            <w14:solidFill>
              <w14:schemeClr w14:val="tx1"/>
            </w14:solidFill>
          </w14:textFill>
        </w:rPr>
        <w:t>各5个</w:t>
      </w:r>
      <w:r>
        <w:rPr>
          <w:rFonts w:eastAsia="方正仿宋_GBK"/>
          <w:color w:val="000000" w:themeColor="text1"/>
          <w:sz w:val="32"/>
          <w:szCs w:val="32"/>
          <w:lang w:val="en-US"/>
          <w14:textFill>
            <w14:solidFill>
              <w14:schemeClr w14:val="tx1"/>
            </w14:solidFill>
          </w14:textFill>
        </w:rPr>
        <w:t>，从特等奖获奖团队中决出1个</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w:t>
      </w:r>
    </w:p>
    <w:p>
      <w:pPr>
        <w:pStyle w:val="4"/>
        <w:pageBreakBefore w:val="0"/>
        <w:numPr>
          <w:ilvl w:val="0"/>
          <w:numId w:val="7"/>
        </w:numPr>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本单位将结合项目实际，拟奖励“擂主”队伍2万元，特等奖每支队伍1万元（不含“擂主”）；奖励一等奖每支队伍0.5万元；奖励二等奖每支队伍0.2万元；奖励三等奖每支队伍0.1万元。</w:t>
      </w:r>
    </w:p>
    <w:p>
      <w:pPr>
        <w:pageBreakBefore w:val="0"/>
        <w:numPr>
          <w:ilvl w:val="0"/>
          <w:numId w:val="8"/>
        </w:numPr>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工作成果如获本单位认可，投入应用实践，团队成员可以允许参与</w:t>
      </w:r>
      <w:r>
        <w:rPr>
          <w:rFonts w:hint="eastAsia" w:eastAsia="方正仿宋_GBK"/>
          <w:color w:val="000000" w:themeColor="text1"/>
          <w:sz w:val="32"/>
          <w:szCs w:val="32"/>
          <w:lang w:val="en-US" w:eastAsia="zh-CN"/>
          <w14:textFill>
            <w14:solidFill>
              <w14:schemeClr w14:val="tx1"/>
            </w14:solidFill>
          </w14:textFill>
        </w:rPr>
        <w:t>我单位科技研发</w:t>
      </w:r>
      <w:r>
        <w:rPr>
          <w:rFonts w:eastAsia="方正仿宋_GBK"/>
          <w:color w:val="000000" w:themeColor="text1"/>
          <w:sz w:val="32"/>
          <w:szCs w:val="32"/>
          <w:lang w:val="en-US"/>
          <w14:textFill>
            <w14:solidFill>
              <w14:schemeClr w14:val="tx1"/>
            </w14:solidFill>
          </w14:textFill>
        </w:rPr>
        <w:t>项目，同时根据项目成果给予额外奖励。</w:t>
      </w:r>
    </w:p>
    <w:p>
      <w:pPr>
        <w:pageBreakBefore w:val="0"/>
        <w:numPr>
          <w:ilvl w:val="0"/>
          <w:numId w:val="8"/>
        </w:numPr>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获奖团队成员</w:t>
      </w:r>
      <w:r>
        <w:rPr>
          <w:rFonts w:hint="eastAsia" w:eastAsia="方正仿宋_GBK"/>
          <w:color w:val="000000" w:themeColor="text1"/>
          <w:sz w:val="32"/>
          <w:szCs w:val="32"/>
          <w:lang w:val="en-US" w:eastAsia="zh-CN"/>
          <w14:textFill>
            <w14:solidFill>
              <w14:schemeClr w14:val="tx1"/>
            </w14:solidFill>
          </w14:textFill>
        </w:rPr>
        <w:t>可以获得在我单位优先实习的机会</w:t>
      </w:r>
      <w:r>
        <w:rPr>
          <w:rFonts w:eastAsia="方正仿宋_GBK"/>
          <w:color w:val="000000" w:themeColor="text1"/>
          <w:sz w:val="32"/>
          <w:szCs w:val="32"/>
          <w:lang w:val="en-US"/>
          <w14:textFill>
            <w14:solidFill>
              <w14:schemeClr w14:val="tx1"/>
            </w14:solidFill>
          </w14:textFill>
        </w:rPr>
        <w:t>。</w:t>
      </w:r>
    </w:p>
    <w:p>
      <w:pPr>
        <w:pStyle w:val="4"/>
        <w:pageBreakBefore w:val="0"/>
        <w:numPr>
          <w:ilvl w:val="0"/>
          <w:numId w:val="7"/>
        </w:numPr>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所有现金奖励将在比赛结束后1个季度内，通过银行转账的方式，发放至各获奖团队指定的账号。</w:t>
      </w:r>
    </w:p>
    <w:p>
      <w:pPr>
        <w:pStyle w:val="3"/>
        <w:pageBreakBefore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pageBreakBefore w:val="0"/>
        <w:numPr>
          <w:ilvl w:val="0"/>
          <w:numId w:val="9"/>
        </w:numPr>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专家指导团队</w:t>
      </w:r>
    </w:p>
    <w:p>
      <w:pPr>
        <w:pageBreakBefore w:val="0"/>
        <w:kinsoku/>
        <w:wordWrap/>
        <w:overflowPunct/>
        <w:topLinePunct w:val="0"/>
        <w:autoSpaceDE/>
        <w:autoSpaceDN/>
        <w:bidi w:val="0"/>
        <w:adjustRightInd/>
        <w:snapToGrid/>
        <w:spacing w:line="520" w:lineRule="exact"/>
        <w:ind w:left="0" w:leftChars="0" w:firstLine="640" w:firstLineChars="200"/>
        <w:textAlignment w:val="auto"/>
        <w:rPr>
          <w:rFonts w:eastAsia="方正仿宋_GBK"/>
          <w:color w:val="auto"/>
          <w:sz w:val="32"/>
          <w:szCs w:val="32"/>
          <w:lang w:val="en-US"/>
        </w:rPr>
      </w:pPr>
      <w:r>
        <w:rPr>
          <w:rFonts w:eastAsia="方正仿宋_GBK"/>
          <w:color w:val="auto"/>
          <w:sz w:val="32"/>
          <w:szCs w:val="32"/>
          <w:lang w:val="en-US"/>
        </w:rPr>
        <w:t>联络专员：</w:t>
      </w:r>
      <w:r>
        <w:rPr>
          <w:rFonts w:hint="eastAsia" w:eastAsia="方正仿宋_GBK"/>
          <w:color w:val="auto"/>
          <w:sz w:val="32"/>
          <w:szCs w:val="32"/>
          <w:lang w:val="en-US" w:eastAsia="zh-CN"/>
        </w:rPr>
        <w:t>孙超</w:t>
      </w:r>
      <w:r>
        <w:rPr>
          <w:rFonts w:eastAsia="方正仿宋_GBK"/>
          <w:color w:val="auto"/>
          <w:sz w:val="32"/>
          <w:szCs w:val="32"/>
          <w:lang w:val="en-US"/>
        </w:rPr>
        <w:t>老师，联系方式：</w:t>
      </w:r>
      <w:r>
        <w:rPr>
          <w:rFonts w:hint="eastAsia" w:eastAsia="方正仿宋_GBK"/>
          <w:color w:val="auto"/>
          <w:sz w:val="32"/>
          <w:szCs w:val="32"/>
          <w:lang w:val="en-US" w:eastAsia="zh-CN"/>
        </w:rPr>
        <w:t>18678662368</w:t>
      </w:r>
      <w:r>
        <w:rPr>
          <w:rFonts w:eastAsia="方正仿宋_GBK"/>
          <w:color w:val="auto"/>
          <w:sz w:val="32"/>
          <w:szCs w:val="32"/>
          <w:lang w:val="en-US"/>
        </w:rPr>
        <w:t xml:space="preserve"> </w:t>
      </w:r>
    </w:p>
    <w:p>
      <w:pPr>
        <w:pageBreakBefore w:val="0"/>
        <w:kinsoku/>
        <w:wordWrap/>
        <w:overflowPunct/>
        <w:topLinePunct w:val="0"/>
        <w:autoSpaceDE/>
        <w:autoSpaceDN/>
        <w:bidi w:val="0"/>
        <w:adjustRightInd/>
        <w:snapToGrid/>
        <w:spacing w:line="520" w:lineRule="exact"/>
        <w:ind w:left="0" w:leftChars="0" w:firstLine="640" w:firstLineChars="200"/>
        <w:textAlignment w:val="auto"/>
        <w:rPr>
          <w:rFonts w:hint="default" w:eastAsia="方正仿宋_GBK"/>
          <w:color w:val="auto"/>
          <w:sz w:val="32"/>
          <w:szCs w:val="32"/>
          <w:lang w:val="en-US" w:eastAsia="zh-CN"/>
        </w:rPr>
      </w:pPr>
      <w:r>
        <w:rPr>
          <w:rFonts w:eastAsia="方正仿宋_GBK"/>
          <w:color w:val="auto"/>
          <w:sz w:val="32"/>
          <w:szCs w:val="32"/>
          <w:lang w:val="en-US"/>
        </w:rPr>
        <w:t>指导专家：</w:t>
      </w:r>
      <w:r>
        <w:rPr>
          <w:rFonts w:hint="eastAsia" w:eastAsia="方正仿宋_GBK"/>
          <w:color w:val="auto"/>
          <w:sz w:val="32"/>
          <w:szCs w:val="32"/>
          <w:lang w:val="en-US" w:eastAsia="zh-CN"/>
        </w:rPr>
        <w:t>刘成军</w:t>
      </w:r>
      <w:r>
        <w:rPr>
          <w:rFonts w:eastAsia="方正仿宋_GBK"/>
          <w:color w:val="auto"/>
          <w:sz w:val="32"/>
          <w:szCs w:val="32"/>
          <w:lang w:val="en-US"/>
        </w:rPr>
        <w:t>老师，联系方式：</w:t>
      </w:r>
      <w:r>
        <w:rPr>
          <w:rFonts w:hint="eastAsia" w:eastAsia="方正仿宋_GBK"/>
          <w:color w:val="auto"/>
          <w:sz w:val="32"/>
          <w:szCs w:val="32"/>
          <w:lang w:val="en-US" w:eastAsia="zh-CN"/>
        </w:rPr>
        <w:t>15244613527</w:t>
      </w:r>
    </w:p>
    <w:p>
      <w:pPr>
        <w:pageBreakBefore w:val="0"/>
        <w:kinsoku/>
        <w:wordWrap/>
        <w:overflowPunct/>
        <w:topLinePunct w:val="0"/>
        <w:autoSpaceDE/>
        <w:autoSpaceDN/>
        <w:bidi w:val="0"/>
        <w:adjustRightInd/>
        <w:snapToGrid/>
        <w:spacing w:line="520" w:lineRule="exact"/>
        <w:ind w:left="0" w:leftChars="0" w:firstLine="640" w:firstLineChars="200"/>
        <w:textAlignment w:val="auto"/>
        <w:rPr>
          <w:rFonts w:eastAsia="方正仿宋_GBK"/>
          <w:color w:val="auto"/>
          <w:sz w:val="32"/>
          <w:szCs w:val="32"/>
          <w:lang w:val="en-US"/>
        </w:rPr>
      </w:pPr>
      <w:r>
        <w:rPr>
          <w:rFonts w:eastAsia="方正仿宋_GBK"/>
          <w:color w:val="auto"/>
          <w:sz w:val="32"/>
          <w:szCs w:val="32"/>
          <w:lang w:val="en-US"/>
        </w:rPr>
        <w:t>负责比赛进行期间技术指导保障。</w:t>
      </w:r>
    </w:p>
    <w:p>
      <w:pPr>
        <w:pStyle w:val="4"/>
        <w:pageBreakBefore w:val="0"/>
        <w:numPr>
          <w:ilvl w:val="0"/>
          <w:numId w:val="9"/>
        </w:numPr>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eastAsia="方正楷体_GBK"/>
          <w:color w:val="auto"/>
          <w:lang w:val="en-US"/>
        </w:rPr>
      </w:pPr>
      <w:r>
        <w:rPr>
          <w:rFonts w:ascii="Times New Roman" w:hAnsi="Times New Roman" w:eastAsia="方正楷体_GBK"/>
          <w:color w:val="auto"/>
          <w:lang w:val="en-US"/>
        </w:rPr>
        <w:t>赛事服务团队</w:t>
      </w:r>
    </w:p>
    <w:p>
      <w:pPr>
        <w:pageBreakBefore w:val="0"/>
        <w:kinsoku/>
        <w:wordWrap/>
        <w:overflowPunct/>
        <w:topLinePunct w:val="0"/>
        <w:autoSpaceDE/>
        <w:autoSpaceDN/>
        <w:bidi w:val="0"/>
        <w:adjustRightInd/>
        <w:snapToGrid/>
        <w:spacing w:line="520" w:lineRule="exact"/>
        <w:ind w:left="0" w:leftChars="0" w:firstLine="640" w:firstLineChars="200"/>
        <w:textAlignment w:val="auto"/>
        <w:rPr>
          <w:rFonts w:hint="default" w:eastAsia="方正仿宋_GBK"/>
          <w:color w:val="auto"/>
          <w:sz w:val="32"/>
          <w:szCs w:val="32"/>
          <w:lang w:val="en-US" w:eastAsia="zh-CN"/>
        </w:rPr>
      </w:pPr>
      <w:r>
        <w:rPr>
          <w:rFonts w:eastAsia="方正仿宋_GBK"/>
          <w:color w:val="auto"/>
          <w:sz w:val="32"/>
          <w:szCs w:val="32"/>
          <w:lang w:val="en-US"/>
        </w:rPr>
        <w:t>联络专员：</w:t>
      </w:r>
      <w:r>
        <w:rPr>
          <w:rFonts w:hint="eastAsia" w:eastAsia="方正仿宋_GBK"/>
          <w:color w:val="auto"/>
          <w:sz w:val="32"/>
          <w:szCs w:val="32"/>
          <w:lang w:val="en-US" w:eastAsia="zh-CN"/>
        </w:rPr>
        <w:t>谭文慧</w:t>
      </w:r>
      <w:r>
        <w:rPr>
          <w:rFonts w:eastAsia="方正仿宋_GBK"/>
          <w:color w:val="auto"/>
          <w:sz w:val="32"/>
          <w:szCs w:val="32"/>
          <w:lang w:val="en-US"/>
        </w:rPr>
        <w:t>老师，联系方式：</w:t>
      </w:r>
      <w:r>
        <w:rPr>
          <w:rFonts w:hint="eastAsia" w:eastAsia="方正仿宋_GBK"/>
          <w:color w:val="auto"/>
          <w:sz w:val="32"/>
          <w:szCs w:val="32"/>
          <w:lang w:val="en-US" w:eastAsia="zh-CN"/>
        </w:rPr>
        <w:t>13512549826</w:t>
      </w:r>
    </w:p>
    <w:p>
      <w:pPr>
        <w:pageBreakBefore w:val="0"/>
        <w:kinsoku/>
        <w:wordWrap/>
        <w:overflowPunct/>
        <w:topLinePunct w:val="0"/>
        <w:autoSpaceDE/>
        <w:autoSpaceDN/>
        <w:bidi w:val="0"/>
        <w:adjustRightInd/>
        <w:snapToGrid/>
        <w:spacing w:line="520" w:lineRule="exact"/>
        <w:ind w:left="0" w:leftChars="0" w:firstLine="640" w:firstLineChars="200"/>
        <w:textAlignment w:val="auto"/>
        <w:rPr>
          <w:rFonts w:eastAsia="方正仿宋_GBK"/>
          <w:color w:val="auto"/>
          <w:sz w:val="32"/>
          <w:szCs w:val="32"/>
          <w:lang w:val="en-US"/>
        </w:rPr>
      </w:pPr>
      <w:r>
        <w:rPr>
          <w:rFonts w:eastAsia="方正仿宋_GBK"/>
          <w:color w:val="auto"/>
          <w:sz w:val="32"/>
          <w:szCs w:val="32"/>
          <w:lang w:val="en-US"/>
        </w:rPr>
        <w:t>负责比赛进行期间组织服务及后期相关赛务协调联络。</w:t>
      </w:r>
    </w:p>
    <w:p>
      <w:pPr>
        <w:pStyle w:val="4"/>
        <w:pageBreakBefore w:val="0"/>
        <w:numPr>
          <w:ilvl w:val="0"/>
          <w:numId w:val="9"/>
        </w:numPr>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eastAsia="方正楷体_GBK"/>
          <w:color w:val="auto"/>
          <w:lang w:val="en-US"/>
        </w:rPr>
      </w:pPr>
      <w:r>
        <w:rPr>
          <w:rFonts w:ascii="Times New Roman" w:hAnsi="Times New Roman" w:eastAsia="方正楷体_GBK"/>
          <w:color w:val="auto"/>
          <w:lang w:val="en-US"/>
        </w:rPr>
        <w:t>联系时间</w:t>
      </w:r>
    </w:p>
    <w:p>
      <w:pPr>
        <w:pageBreakBefore w:val="0"/>
        <w:kinsoku/>
        <w:wordWrap/>
        <w:overflowPunct/>
        <w:topLinePunct w:val="0"/>
        <w:autoSpaceDE/>
        <w:autoSpaceDN/>
        <w:bidi w:val="0"/>
        <w:adjustRightInd/>
        <w:snapToGrid/>
        <w:spacing w:line="520" w:lineRule="exact"/>
        <w:ind w:left="0" w:leftChars="0" w:firstLine="640" w:firstLineChars="200"/>
        <w:textAlignment w:val="auto"/>
        <w:rPr>
          <w:rFonts w:eastAsia="方正仿宋_GBK"/>
          <w:color w:val="auto"/>
          <w:sz w:val="32"/>
          <w:szCs w:val="32"/>
          <w:lang w:val="en-US"/>
        </w:rPr>
      </w:pPr>
      <w:r>
        <w:rPr>
          <w:rFonts w:eastAsia="方正仿宋_GBK"/>
          <w:color w:val="auto"/>
          <w:sz w:val="32"/>
          <w:szCs w:val="32"/>
          <w:lang w:val="en-US"/>
        </w:rPr>
        <w:t>比赛进行期间工作日（9:</w:t>
      </w:r>
      <w:r>
        <w:rPr>
          <w:rFonts w:hint="eastAsia" w:eastAsia="方正仿宋_GBK"/>
          <w:color w:val="auto"/>
          <w:sz w:val="32"/>
          <w:szCs w:val="32"/>
          <w:lang w:val="en-US" w:eastAsia="zh-CN"/>
        </w:rPr>
        <w:t>00</w:t>
      </w:r>
      <w:r>
        <w:rPr>
          <w:rFonts w:eastAsia="方正仿宋_GBK"/>
          <w:color w:val="auto"/>
          <w:sz w:val="32"/>
          <w:szCs w:val="32"/>
          <w:lang w:val="en-US"/>
        </w:rPr>
        <w:t>-11:30，14:00-17:00）</w:t>
      </w:r>
    </w:p>
    <w:p>
      <w:pPr>
        <w:pageBreakBefore w:val="0"/>
        <w:kinsoku/>
        <w:wordWrap/>
        <w:overflowPunct/>
        <w:topLinePunct w:val="0"/>
        <w:autoSpaceDE/>
        <w:autoSpaceDN/>
        <w:bidi w:val="0"/>
        <w:adjustRightInd/>
        <w:snapToGrid/>
        <w:spacing w:line="520" w:lineRule="exact"/>
        <w:ind w:left="0" w:leftChars="0" w:firstLine="640" w:firstLineChars="200"/>
        <w:jc w:val="right"/>
        <w:textAlignment w:val="auto"/>
        <w:rPr>
          <w:rFonts w:hint="eastAsia"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20" w:lineRule="exact"/>
        <w:ind w:left="0" w:leftChars="0" w:firstLine="640" w:firstLineChars="200"/>
        <w:jc w:val="right"/>
        <w:textAlignment w:val="auto"/>
        <w:rPr>
          <w:rFonts w:hint="eastAsia"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20" w:lineRule="exact"/>
        <w:ind w:left="0" w:leftChars="0" w:firstLine="640" w:firstLineChars="200"/>
        <w:jc w:val="right"/>
        <w:textAlignment w:val="auto"/>
        <w:rPr>
          <w:rFonts w:hint="eastAsia" w:eastAsia="方正仿宋_GBK"/>
          <w:color w:val="000000" w:themeColor="text1"/>
          <w:sz w:val="32"/>
          <w:szCs w:val="32"/>
          <w:lang w:val="en-US"/>
          <w14:textFill>
            <w14:solidFill>
              <w14:schemeClr w14:val="tx1"/>
            </w14:solidFill>
          </w14:textFill>
        </w:rPr>
      </w:pPr>
      <w:bookmarkStart w:id="0" w:name="_GoBack"/>
      <w:bookmarkEnd w:id="0"/>
    </w:p>
    <w:p>
      <w:pPr>
        <w:pageBreakBefore w:val="0"/>
        <w:kinsoku/>
        <w:wordWrap/>
        <w:overflowPunct/>
        <w:topLinePunct w:val="0"/>
        <w:autoSpaceDE/>
        <w:autoSpaceDN/>
        <w:bidi w:val="0"/>
        <w:adjustRightInd/>
        <w:snapToGrid/>
        <w:spacing w:line="520" w:lineRule="exact"/>
        <w:ind w:left="0" w:leftChars="0" w:firstLine="640" w:firstLineChars="200"/>
        <w:jc w:val="right"/>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中石化石油工程地球物理有限公司</w:t>
      </w:r>
    </w:p>
    <w:p>
      <w:pPr>
        <w:spacing w:line="560" w:lineRule="exact"/>
        <w:rPr>
          <w:rFonts w:eastAsia="方正黑体_GBK"/>
          <w:color w:val="000000" w:themeColor="text1"/>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14:textFill>
            <w14:solidFill>
              <w14:schemeClr w14:val="tx1"/>
            </w14:solidFill>
          </w14:textFill>
        </w:rPr>
      </w:pPr>
    </w:p>
    <w:p>
      <w:pPr>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石化石油工程地球物理有限公司是中国石化集团集物探资料采集、处理、解释、技术研发、装备制造、油藏服务于一体的专业技术服务公司，是为中国石化上游业务提供地球物理一体化服务的技术支撑中心，是集团公司参与国内外地球物理勘探开发工程技术服务市场竞争的责任主体，是一家技术先进、装备精良、队伍优秀、提供综合服务的国际化地球物理公司。公司现有人员</w:t>
      </w:r>
      <w:r>
        <w:rPr>
          <w:rFonts w:eastAsia="方正仿宋_GBK"/>
          <w:color w:val="000000" w:themeColor="text1"/>
          <w:sz w:val="32"/>
          <w:szCs w:val="32"/>
          <w:lang w:val="en-US"/>
          <w14:textFill>
            <w14:solidFill>
              <w14:schemeClr w14:val="tx1"/>
            </w14:solidFill>
          </w14:textFill>
        </w:rPr>
        <w:t>1.18</w:t>
      </w:r>
      <w:r>
        <w:rPr>
          <w:rFonts w:hint="eastAsia" w:eastAsia="方正仿宋_GBK"/>
          <w:color w:val="000000" w:themeColor="text1"/>
          <w:sz w:val="32"/>
          <w:szCs w:val="32"/>
          <w:lang w:val="en-US"/>
          <w14:textFill>
            <w14:solidFill>
              <w14:schemeClr w14:val="tx1"/>
            </w14:solidFill>
          </w14:textFill>
        </w:rPr>
        <w:t>万人，其中享受国务院政府特殊津贴</w:t>
      </w:r>
      <w:r>
        <w:rPr>
          <w:rFonts w:eastAsia="方正仿宋_GBK"/>
          <w:color w:val="000000" w:themeColor="text1"/>
          <w:sz w:val="32"/>
          <w:szCs w:val="32"/>
          <w:lang w:val="en-US"/>
          <w14:textFill>
            <w14:solidFill>
              <w14:schemeClr w14:val="tx1"/>
            </w14:solidFill>
          </w14:textFill>
        </w:rPr>
        <w:t>4</w:t>
      </w:r>
      <w:r>
        <w:rPr>
          <w:rFonts w:hint="eastAsia" w:eastAsia="方正仿宋_GBK"/>
          <w:color w:val="000000" w:themeColor="text1"/>
          <w:sz w:val="32"/>
          <w:szCs w:val="32"/>
          <w:lang w:val="en-US"/>
          <w14:textFill>
            <w14:solidFill>
              <w14:schemeClr w14:val="tx1"/>
            </w14:solidFill>
          </w14:textFill>
        </w:rPr>
        <w:t>人，具有工程师及高级工程师以上职称人员约占</w:t>
      </w:r>
      <w:r>
        <w:rPr>
          <w:rFonts w:eastAsia="方正仿宋_GBK"/>
          <w:color w:val="000000" w:themeColor="text1"/>
          <w:sz w:val="32"/>
          <w:szCs w:val="32"/>
          <w:lang w:val="en-US"/>
          <w14:textFill>
            <w14:solidFill>
              <w14:schemeClr w14:val="tx1"/>
            </w14:solidFill>
          </w14:textFill>
        </w:rPr>
        <w:t>30%</w:t>
      </w:r>
      <w:r>
        <w:rPr>
          <w:rFonts w:hint="eastAsia"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2</w:t>
      </w:r>
      <w:r>
        <w:rPr>
          <w:rFonts w:eastAsia="方正仿宋_GBK"/>
          <w:color w:val="000000" w:themeColor="text1"/>
          <w:sz w:val="32"/>
          <w:szCs w:val="32"/>
          <w:lang w:val="en-US"/>
          <w14:textFill>
            <w14:solidFill>
              <w14:schemeClr w14:val="tx1"/>
            </w14:solidFill>
          </w14:textFill>
        </w:rPr>
        <w:t>020</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11</w:t>
      </w:r>
      <w:r>
        <w:rPr>
          <w:rFonts w:hint="eastAsia" w:eastAsia="方正仿宋_GBK"/>
          <w:color w:val="000000" w:themeColor="text1"/>
          <w:sz w:val="32"/>
          <w:szCs w:val="32"/>
          <w:lang w:val="en-US"/>
          <w14:textFill>
            <w14:solidFill>
              <w14:schemeClr w14:val="tx1"/>
            </w14:solidFill>
          </w14:textFill>
        </w:rPr>
        <w:t>月经集团公司批准在地球物理公司成立北斗运营服务中心，是中国石化北斗业务统一归口管理和运营服务单位，是中国石化统一管理、统一运营、统一品牌的时空位置服务中心。中心具有国家甲级测绘资质、</w:t>
      </w:r>
      <w:r>
        <w:rPr>
          <w:rFonts w:eastAsia="方正仿宋_GBK"/>
          <w:color w:val="000000" w:themeColor="text1"/>
          <w:sz w:val="32"/>
          <w:szCs w:val="32"/>
          <w:lang w:val="en-US"/>
          <w14:textFill>
            <w14:solidFill>
              <w14:schemeClr w14:val="tx1"/>
            </w14:solidFill>
          </w14:textFill>
        </w:rPr>
        <w:t>CMMI3</w:t>
      </w:r>
      <w:r>
        <w:rPr>
          <w:rFonts w:hint="eastAsia" w:eastAsia="方正仿宋_GBK"/>
          <w:color w:val="000000" w:themeColor="text1"/>
          <w:sz w:val="32"/>
          <w:szCs w:val="32"/>
          <w:lang w:val="en-US"/>
          <w14:textFill>
            <w14:solidFill>
              <w14:schemeClr w14:val="tx1"/>
            </w14:solidFill>
          </w14:textFill>
        </w:rPr>
        <w:t>级资质，是中央企业北斗产业协同发展平台会员单位、中国卫星导航定位协会常务理事单位，承担国家北斗重大专项、国家重点研发计划、中国石化北斗运营服务平台及试点应用项目，获评国资委中央企业北斗应用十大典型案例奖、中央企业北斗发展三年行动计划重要成果奖等奖项。</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embedRegular r:id="rId1" w:fontKey="{FCDF7ADB-372D-4051-B110-667C7BF4C7D7}"/>
  </w:font>
  <w:font w:name="等线">
    <w:panose1 w:val="02010600030101010101"/>
    <w:charset w:val="86"/>
    <w:family w:val="auto"/>
    <w:pitch w:val="default"/>
    <w:sig w:usb0="A00002BF" w:usb1="38CF7CFA" w:usb2="00000016" w:usb3="00000000" w:csb0="0004000F" w:csb1="00000000"/>
    <w:embedRegular r:id="rId2" w:fontKey="{1C2C26E9-A159-4286-BA81-32C061D5BAAA}"/>
  </w:font>
  <w:font w:name="方正楷体_GBK">
    <w:panose1 w:val="02000000000000000000"/>
    <w:charset w:val="86"/>
    <w:family w:val="script"/>
    <w:pitch w:val="default"/>
    <w:sig w:usb0="A00002BF" w:usb1="38CF7CFA" w:usb2="00082016" w:usb3="00000000" w:csb0="00040001" w:csb1="00000000"/>
    <w:embedRegular r:id="rId3" w:fontKey="{53F31775-9E13-45C0-9274-C695D6BAA313}"/>
  </w:font>
  <w:font w:name="方正大标宋_GBK">
    <w:panose1 w:val="03000509000000000000"/>
    <w:charset w:val="86"/>
    <w:family w:val="script"/>
    <w:pitch w:val="default"/>
    <w:sig w:usb0="00000001" w:usb1="080E0000" w:usb2="00000000" w:usb3="00000000" w:csb0="00040000" w:csb1="00000000"/>
    <w:embedRegular r:id="rId4" w:fontKey="{98F2C6FB-DBE6-460A-9281-795286984A0D}"/>
  </w:font>
  <w:font w:name="方正仿宋_GBK">
    <w:panose1 w:val="02000000000000000000"/>
    <w:charset w:val="86"/>
    <w:family w:val="script"/>
    <w:pitch w:val="default"/>
    <w:sig w:usb0="A00002BF" w:usb1="38CF7CFA" w:usb2="00082016" w:usb3="00000000" w:csb0="00040001" w:csb1="00000000"/>
    <w:embedRegular r:id="rId5" w:fontKey="{24A3442E-D8AB-476A-91B1-9F43C2F5323B}"/>
  </w:font>
  <w:font w:name="方正黑体_GBK">
    <w:panose1 w:val="02000000000000000000"/>
    <w:charset w:val="86"/>
    <w:family w:val="script"/>
    <w:pitch w:val="default"/>
    <w:sig w:usb0="A00002BF" w:usb1="38CF7CFA" w:usb2="00082016" w:usb3="00000000" w:csb0="00040001" w:csb1="00000000"/>
    <w:embedRegular r:id="rId6" w:fontKey="{1105A4AF-34A3-4393-A933-EFF27C4EECB7}"/>
  </w:font>
  <w:font w:name="方正仿宋简体">
    <w:panose1 w:val="02000000000000000000"/>
    <w:charset w:val="86"/>
    <w:family w:val="auto"/>
    <w:pitch w:val="default"/>
    <w:sig w:usb0="A00002BF" w:usb1="184F6CFA" w:usb2="00000012" w:usb3="00000000" w:csb0="00040001" w:csb1="00000000"/>
    <w:embedRegular r:id="rId7" w:fontKey="{F29F6B8E-9FC3-479C-820D-B211C150CB4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rPr>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08F7C"/>
    <w:multiLevelType w:val="singleLevel"/>
    <w:tmpl w:val="BE508F7C"/>
    <w:lvl w:ilvl="0" w:tentative="0">
      <w:start w:val="1"/>
      <w:numFmt w:val="decimal"/>
      <w:suff w:val="space"/>
      <w:lvlText w:val="（%1）"/>
      <w:lvlJc w:val="left"/>
    </w:lvl>
  </w:abstractNum>
  <w:abstractNum w:abstractNumId="1">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2">
    <w:nsid w:val="1C0CFABB"/>
    <w:multiLevelType w:val="singleLevel"/>
    <w:tmpl w:val="1C0CFABB"/>
    <w:lvl w:ilvl="0" w:tentative="0">
      <w:start w:val="1"/>
      <w:numFmt w:val="decimal"/>
      <w:suff w:val="space"/>
      <w:lvlText w:val="（%1）"/>
      <w:lvlJc w:val="left"/>
    </w:lvl>
  </w:abstractNum>
  <w:abstractNum w:abstractNumId="3">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4">
    <w:nsid w:val="53FCF9C3"/>
    <w:multiLevelType w:val="singleLevel"/>
    <w:tmpl w:val="53FCF9C3"/>
    <w:lvl w:ilvl="0" w:tentative="0">
      <w:start w:val="1"/>
      <w:numFmt w:val="decimal"/>
      <w:suff w:val="space"/>
      <w:lvlText w:val="（%1）"/>
      <w:lvlJc w:val="left"/>
    </w:lvl>
  </w:abstractNum>
  <w:abstractNum w:abstractNumId="5">
    <w:nsid w:val="6B7A9CE3"/>
    <w:multiLevelType w:val="singleLevel"/>
    <w:tmpl w:val="6B7A9CE3"/>
    <w:lvl w:ilvl="0" w:tentative="0">
      <w:start w:val="1"/>
      <w:numFmt w:val="decimal"/>
      <w:suff w:val="space"/>
      <w:lvlText w:val="%1."/>
      <w:lvlJc w:val="left"/>
    </w:lvl>
  </w:abstractNum>
  <w:abstractNum w:abstractNumId="6">
    <w:nsid w:val="725378F1"/>
    <w:multiLevelType w:val="singleLevel"/>
    <w:tmpl w:val="725378F1"/>
    <w:lvl w:ilvl="0" w:tentative="0">
      <w:start w:val="1"/>
      <w:numFmt w:val="decimal"/>
      <w:suff w:val="space"/>
      <w:lvlText w:val="%1."/>
      <w:lvlJc w:val="left"/>
    </w:lvl>
  </w:abstractNum>
  <w:num w:numId="1">
    <w:abstractNumId w:val="1"/>
  </w:num>
  <w:num w:numId="2">
    <w:abstractNumId w:val="3"/>
  </w:num>
  <w:num w:numId="3">
    <w:abstractNumId w:val="6"/>
  </w:num>
  <w:num w:numId="4">
    <w:abstractNumId w:val="5"/>
  </w:num>
  <w:num w:numId="5">
    <w:abstractNumId w:val="2"/>
  </w:num>
  <w:num w:numId="6">
    <w:abstractNumId w:val="4"/>
  </w:num>
  <w:num w:numId="7">
    <w:abstractNumId w:val="3"/>
    <w:lvlOverride w:ilvl="0">
      <w:startOverride w:val="1"/>
    </w:lvlOverride>
  </w:num>
  <w:num w:numId="8">
    <w:abstractNumId w:val="0"/>
  </w:num>
  <w:num w:numId="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4685"/>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2B20"/>
    <w:rsid w:val="00236E3E"/>
    <w:rsid w:val="002560B0"/>
    <w:rsid w:val="00281AE9"/>
    <w:rsid w:val="00283877"/>
    <w:rsid w:val="002938E3"/>
    <w:rsid w:val="002B0D40"/>
    <w:rsid w:val="002B6DDC"/>
    <w:rsid w:val="002E7BFD"/>
    <w:rsid w:val="002F7D9C"/>
    <w:rsid w:val="00330C1E"/>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29E0"/>
    <w:rsid w:val="0044592C"/>
    <w:rsid w:val="00463782"/>
    <w:rsid w:val="00471974"/>
    <w:rsid w:val="00476A7D"/>
    <w:rsid w:val="00483410"/>
    <w:rsid w:val="004876C3"/>
    <w:rsid w:val="00494F44"/>
    <w:rsid w:val="0049574E"/>
    <w:rsid w:val="00496D3E"/>
    <w:rsid w:val="004A0A91"/>
    <w:rsid w:val="004B00B4"/>
    <w:rsid w:val="004B01E5"/>
    <w:rsid w:val="004B6FF1"/>
    <w:rsid w:val="004D0FC5"/>
    <w:rsid w:val="004F30AF"/>
    <w:rsid w:val="004F3DC9"/>
    <w:rsid w:val="0051529D"/>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C547D"/>
    <w:rsid w:val="005D33E1"/>
    <w:rsid w:val="005E0F11"/>
    <w:rsid w:val="00603AF5"/>
    <w:rsid w:val="006047E7"/>
    <w:rsid w:val="00606DA8"/>
    <w:rsid w:val="00613673"/>
    <w:rsid w:val="00613AAA"/>
    <w:rsid w:val="006226BA"/>
    <w:rsid w:val="00633F6B"/>
    <w:rsid w:val="00636F96"/>
    <w:rsid w:val="00663468"/>
    <w:rsid w:val="0066573D"/>
    <w:rsid w:val="0068166A"/>
    <w:rsid w:val="006A3852"/>
    <w:rsid w:val="006A3A6E"/>
    <w:rsid w:val="006A51DF"/>
    <w:rsid w:val="006C3959"/>
    <w:rsid w:val="006C732F"/>
    <w:rsid w:val="006E6DDA"/>
    <w:rsid w:val="0070110B"/>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10A1"/>
    <w:rsid w:val="00995541"/>
    <w:rsid w:val="00996802"/>
    <w:rsid w:val="009A5F81"/>
    <w:rsid w:val="00A0235C"/>
    <w:rsid w:val="00A22759"/>
    <w:rsid w:val="00A30D68"/>
    <w:rsid w:val="00A31A98"/>
    <w:rsid w:val="00A4052D"/>
    <w:rsid w:val="00A4232F"/>
    <w:rsid w:val="00A43480"/>
    <w:rsid w:val="00A460CE"/>
    <w:rsid w:val="00AA7BD8"/>
    <w:rsid w:val="00AB1BF4"/>
    <w:rsid w:val="00AC18BF"/>
    <w:rsid w:val="00AD025A"/>
    <w:rsid w:val="00AD24CF"/>
    <w:rsid w:val="00AD6CFA"/>
    <w:rsid w:val="00AE66B7"/>
    <w:rsid w:val="00B0258C"/>
    <w:rsid w:val="00B15481"/>
    <w:rsid w:val="00B32E7F"/>
    <w:rsid w:val="00B40CAF"/>
    <w:rsid w:val="00B47318"/>
    <w:rsid w:val="00B52CCC"/>
    <w:rsid w:val="00B70A95"/>
    <w:rsid w:val="00B80EC7"/>
    <w:rsid w:val="00BA70BA"/>
    <w:rsid w:val="00BC1B59"/>
    <w:rsid w:val="00BE634B"/>
    <w:rsid w:val="00BF4E2D"/>
    <w:rsid w:val="00C217F1"/>
    <w:rsid w:val="00C23615"/>
    <w:rsid w:val="00C24C93"/>
    <w:rsid w:val="00C422EA"/>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76916"/>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D70AE"/>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D61345"/>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6B0247"/>
    <w:rsid w:val="0D7E4529"/>
    <w:rsid w:val="0DA54A80"/>
    <w:rsid w:val="0DCF4D92"/>
    <w:rsid w:val="0EDC0AFF"/>
    <w:rsid w:val="0EF0331F"/>
    <w:rsid w:val="0F78357E"/>
    <w:rsid w:val="0FA66A75"/>
    <w:rsid w:val="0FB12E15"/>
    <w:rsid w:val="106C4753"/>
    <w:rsid w:val="10772CDB"/>
    <w:rsid w:val="107A0F05"/>
    <w:rsid w:val="107F47F9"/>
    <w:rsid w:val="10852A4F"/>
    <w:rsid w:val="10DB3A4D"/>
    <w:rsid w:val="113D4D7B"/>
    <w:rsid w:val="11672B32"/>
    <w:rsid w:val="1178767D"/>
    <w:rsid w:val="11AD4CBD"/>
    <w:rsid w:val="11D96D62"/>
    <w:rsid w:val="120851FE"/>
    <w:rsid w:val="12415B32"/>
    <w:rsid w:val="12647A72"/>
    <w:rsid w:val="12A47462"/>
    <w:rsid w:val="12AB1133"/>
    <w:rsid w:val="12E36BE9"/>
    <w:rsid w:val="13221EE1"/>
    <w:rsid w:val="136A6266"/>
    <w:rsid w:val="138059EE"/>
    <w:rsid w:val="138E2FF9"/>
    <w:rsid w:val="13CA2B4E"/>
    <w:rsid w:val="13EE5957"/>
    <w:rsid w:val="14294F3F"/>
    <w:rsid w:val="145A1BF7"/>
    <w:rsid w:val="14851B79"/>
    <w:rsid w:val="1510411E"/>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98E0730"/>
    <w:rsid w:val="1A1553DD"/>
    <w:rsid w:val="1A1667EC"/>
    <w:rsid w:val="1AD27C6F"/>
    <w:rsid w:val="1B24668A"/>
    <w:rsid w:val="1BED1E2C"/>
    <w:rsid w:val="1C2565AD"/>
    <w:rsid w:val="1C612DAD"/>
    <w:rsid w:val="1D2D60B2"/>
    <w:rsid w:val="1D3B0FE4"/>
    <w:rsid w:val="1D435FFF"/>
    <w:rsid w:val="1D540A00"/>
    <w:rsid w:val="1DA327A0"/>
    <w:rsid w:val="1DA67191"/>
    <w:rsid w:val="1DBC4027"/>
    <w:rsid w:val="1E504BF2"/>
    <w:rsid w:val="1EA907D1"/>
    <w:rsid w:val="1F066139"/>
    <w:rsid w:val="1F3C04FF"/>
    <w:rsid w:val="1F480A5E"/>
    <w:rsid w:val="1F762BAF"/>
    <w:rsid w:val="20123648"/>
    <w:rsid w:val="21DA0F90"/>
    <w:rsid w:val="21FD6C01"/>
    <w:rsid w:val="22463DDE"/>
    <w:rsid w:val="227E692E"/>
    <w:rsid w:val="22881F58"/>
    <w:rsid w:val="228F0D42"/>
    <w:rsid w:val="22E55DA3"/>
    <w:rsid w:val="231F12DE"/>
    <w:rsid w:val="23350ECD"/>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AAC3290"/>
    <w:rsid w:val="2AC31254"/>
    <w:rsid w:val="2B0E3A48"/>
    <w:rsid w:val="2B2B347E"/>
    <w:rsid w:val="2B5841C1"/>
    <w:rsid w:val="2B9C2019"/>
    <w:rsid w:val="2BC2788C"/>
    <w:rsid w:val="2BCC1A78"/>
    <w:rsid w:val="2BE61BF3"/>
    <w:rsid w:val="2BE63207"/>
    <w:rsid w:val="2BED05B2"/>
    <w:rsid w:val="2C112589"/>
    <w:rsid w:val="2C1B5B53"/>
    <w:rsid w:val="2C3F7E23"/>
    <w:rsid w:val="2CD92454"/>
    <w:rsid w:val="2D5072C9"/>
    <w:rsid w:val="2D9737AA"/>
    <w:rsid w:val="2E44738D"/>
    <w:rsid w:val="2E483CF0"/>
    <w:rsid w:val="2EAE282B"/>
    <w:rsid w:val="2ED43E1F"/>
    <w:rsid w:val="2EF61F5F"/>
    <w:rsid w:val="2F204D2F"/>
    <w:rsid w:val="2F213D0C"/>
    <w:rsid w:val="2F6B6D60"/>
    <w:rsid w:val="2FCD7BF6"/>
    <w:rsid w:val="30280776"/>
    <w:rsid w:val="3099554A"/>
    <w:rsid w:val="30D8752B"/>
    <w:rsid w:val="31005B1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3FDC4E54"/>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9E3713"/>
    <w:rsid w:val="46CA635B"/>
    <w:rsid w:val="489A6F14"/>
    <w:rsid w:val="494B597C"/>
    <w:rsid w:val="498072FA"/>
    <w:rsid w:val="49962324"/>
    <w:rsid w:val="49ED0155"/>
    <w:rsid w:val="49F246FB"/>
    <w:rsid w:val="4A5D3697"/>
    <w:rsid w:val="4A7E04C4"/>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716C05"/>
    <w:rsid w:val="50AB003F"/>
    <w:rsid w:val="50CF4503"/>
    <w:rsid w:val="50D37C15"/>
    <w:rsid w:val="511D019F"/>
    <w:rsid w:val="511D18C9"/>
    <w:rsid w:val="51542C8D"/>
    <w:rsid w:val="516234FD"/>
    <w:rsid w:val="51656886"/>
    <w:rsid w:val="516A1B63"/>
    <w:rsid w:val="51B81737"/>
    <w:rsid w:val="51BB5923"/>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5E14F4"/>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A8641D4"/>
    <w:rsid w:val="5B0C693A"/>
    <w:rsid w:val="5B1E3B4B"/>
    <w:rsid w:val="5B3429A4"/>
    <w:rsid w:val="5B544BE2"/>
    <w:rsid w:val="5B7928AC"/>
    <w:rsid w:val="5B9C5C45"/>
    <w:rsid w:val="5C0C1983"/>
    <w:rsid w:val="5C146507"/>
    <w:rsid w:val="5C1E13B0"/>
    <w:rsid w:val="5C8556D4"/>
    <w:rsid w:val="5C9C6DF2"/>
    <w:rsid w:val="5C9D087A"/>
    <w:rsid w:val="5D1458EA"/>
    <w:rsid w:val="5D35760E"/>
    <w:rsid w:val="5D5840D6"/>
    <w:rsid w:val="5D8A2234"/>
    <w:rsid w:val="5DA37A9B"/>
    <w:rsid w:val="5DE96312"/>
    <w:rsid w:val="5E334000"/>
    <w:rsid w:val="5E69296F"/>
    <w:rsid w:val="5ED50225"/>
    <w:rsid w:val="5F1F0240"/>
    <w:rsid w:val="5F1F6445"/>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957296"/>
    <w:rsid w:val="64A2179B"/>
    <w:rsid w:val="654B7F44"/>
    <w:rsid w:val="65DC4ACB"/>
    <w:rsid w:val="65F77B57"/>
    <w:rsid w:val="65FF3AA9"/>
    <w:rsid w:val="660031E4"/>
    <w:rsid w:val="660F3D1F"/>
    <w:rsid w:val="66152ACA"/>
    <w:rsid w:val="663250C1"/>
    <w:rsid w:val="667D0884"/>
    <w:rsid w:val="66BF5DFC"/>
    <w:rsid w:val="66EF5BAF"/>
    <w:rsid w:val="675A157F"/>
    <w:rsid w:val="677909F1"/>
    <w:rsid w:val="67F91D07"/>
    <w:rsid w:val="68014F2E"/>
    <w:rsid w:val="683F44C5"/>
    <w:rsid w:val="68B44D24"/>
    <w:rsid w:val="696D41C4"/>
    <w:rsid w:val="69BF1317"/>
    <w:rsid w:val="69ED05F9"/>
    <w:rsid w:val="6B263ACF"/>
    <w:rsid w:val="6B73602A"/>
    <w:rsid w:val="6B8B6CF1"/>
    <w:rsid w:val="6B981292"/>
    <w:rsid w:val="6BDF6CC4"/>
    <w:rsid w:val="6C1660AA"/>
    <w:rsid w:val="6C234574"/>
    <w:rsid w:val="6C4142CA"/>
    <w:rsid w:val="6D6C1B51"/>
    <w:rsid w:val="6E231488"/>
    <w:rsid w:val="6E7E2016"/>
    <w:rsid w:val="6F0452B4"/>
    <w:rsid w:val="6F4C6B46"/>
    <w:rsid w:val="6FE10C9C"/>
    <w:rsid w:val="70581BE0"/>
    <w:rsid w:val="70905002"/>
    <w:rsid w:val="70BB7C71"/>
    <w:rsid w:val="717D0E42"/>
    <w:rsid w:val="719F75B5"/>
    <w:rsid w:val="71B400B8"/>
    <w:rsid w:val="71BF5D6D"/>
    <w:rsid w:val="72516F6C"/>
    <w:rsid w:val="72EF1566"/>
    <w:rsid w:val="73412F53"/>
    <w:rsid w:val="73437FCE"/>
    <w:rsid w:val="737E158D"/>
    <w:rsid w:val="73B30FC6"/>
    <w:rsid w:val="74592D34"/>
    <w:rsid w:val="748443E4"/>
    <w:rsid w:val="74D77289"/>
    <w:rsid w:val="74F952E5"/>
    <w:rsid w:val="753F15A0"/>
    <w:rsid w:val="75483F2B"/>
    <w:rsid w:val="75A628C9"/>
    <w:rsid w:val="75B36462"/>
    <w:rsid w:val="75B959E9"/>
    <w:rsid w:val="76065B98"/>
    <w:rsid w:val="763F7413"/>
    <w:rsid w:val="76861D4C"/>
    <w:rsid w:val="76B27622"/>
    <w:rsid w:val="77740E18"/>
    <w:rsid w:val="780A371A"/>
    <w:rsid w:val="781101C0"/>
    <w:rsid w:val="7824373B"/>
    <w:rsid w:val="7831103D"/>
    <w:rsid w:val="784521A0"/>
    <w:rsid w:val="786755ED"/>
    <w:rsid w:val="788D1579"/>
    <w:rsid w:val="79156F08"/>
    <w:rsid w:val="79220BB1"/>
    <w:rsid w:val="7983686A"/>
    <w:rsid w:val="79936676"/>
    <w:rsid w:val="79A52F07"/>
    <w:rsid w:val="7A6F2A3A"/>
    <w:rsid w:val="7A8A0B42"/>
    <w:rsid w:val="7AD3168F"/>
    <w:rsid w:val="7AD523E7"/>
    <w:rsid w:val="7B541151"/>
    <w:rsid w:val="7B851976"/>
    <w:rsid w:val="7B9A12F6"/>
    <w:rsid w:val="7BA6304E"/>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6B5588"/>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未处理的提及3"/>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820</Words>
  <Characters>4675</Characters>
  <Lines>38</Lines>
  <Paragraphs>10</Paragraphs>
  <TotalTime>0</TotalTime>
  <ScaleCrop>false</ScaleCrop>
  <LinksUpToDate>false</LinksUpToDate>
  <CharactersWithSpaces>5485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2024-04-17T00:45:41Z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