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2023-2024学年学生</w:t>
      </w:r>
      <w:r>
        <w:rPr>
          <w:rFonts w:hint="eastAsia" w:ascii="仿宋_GB2312" w:eastAsia="仿宋_GB2312"/>
          <w:b/>
          <w:sz w:val="32"/>
          <w:szCs w:val="32"/>
        </w:rPr>
        <w:t>社团量化评估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考核表</w:t>
      </w:r>
    </w:p>
    <w:tbl>
      <w:tblPr>
        <w:tblStyle w:val="2"/>
        <w:tblW w:w="9790" w:type="dxa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290"/>
        <w:gridCol w:w="4195"/>
        <w:gridCol w:w="1900"/>
        <w:gridCol w:w="667"/>
        <w:gridCol w:w="6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考核项目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考核内容</w:t>
            </w: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考核标准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自评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审核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一、组织状况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（20分）</w:t>
            </w: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1、机构设置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（6分）</w:t>
            </w:r>
          </w:p>
        </w:tc>
        <w:tc>
          <w:tcPr>
            <w:tcW w:w="4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明确的工作章程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2分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以制度章程、指导老师聘书为据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9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完整的部门架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构2分 </w:t>
            </w:r>
          </w:p>
        </w:tc>
        <w:tc>
          <w:tcPr>
            <w:tcW w:w="190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有指导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老师2分</w:t>
            </w:r>
          </w:p>
        </w:tc>
        <w:tc>
          <w:tcPr>
            <w:tcW w:w="19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2、换届选举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（7分）</w:t>
            </w:r>
          </w:p>
        </w:tc>
        <w:tc>
          <w:tcPr>
            <w:tcW w:w="4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按照要求如期换届3分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以选举现场照片、社团负责人姓名及联系方式为据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9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向指导老师、社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管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、会员通报换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届选举结果2分</w:t>
            </w:r>
          </w:p>
        </w:tc>
        <w:tc>
          <w:tcPr>
            <w:tcW w:w="190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换届选举无投诉2分，投诉扣7分</w:t>
            </w:r>
          </w:p>
        </w:tc>
        <w:tc>
          <w:tcPr>
            <w:tcW w:w="19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3、资料保存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（7分）</w:t>
            </w:r>
          </w:p>
        </w:tc>
        <w:tc>
          <w:tcPr>
            <w:tcW w:w="4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会员资料完整有效3分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管部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存档的资料为据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上级通知文件保存完整2分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以文件为据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卸任会长工作总结，且对接任者有指导意义2分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以工作总结为据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4、会员管理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（扣分项）</w:t>
            </w:r>
          </w:p>
        </w:tc>
        <w:tc>
          <w:tcPr>
            <w:tcW w:w="4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活动没有会员参与扣3分/次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以会员签到表为据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5、社团管理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（扣分项）</w:t>
            </w:r>
          </w:p>
        </w:tc>
        <w:tc>
          <w:tcPr>
            <w:tcW w:w="4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学年无开展活动扣5分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以社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管部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备案的活动申报表格为准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6、工作情况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（扣分项）</w:t>
            </w:r>
          </w:p>
        </w:tc>
        <w:tc>
          <w:tcPr>
            <w:tcW w:w="4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缺席社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管部组织的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会议 -2分/次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以社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管部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会议签到表为据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缺席社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管部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组织的集体活动 -2分/次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以社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管部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活动签到表为据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0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二、财务状况（30分）</w:t>
            </w:r>
          </w:p>
        </w:tc>
        <w:tc>
          <w:tcPr>
            <w:tcW w:w="12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1、财务报表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（12分）</w:t>
            </w:r>
          </w:p>
        </w:tc>
        <w:tc>
          <w:tcPr>
            <w:tcW w:w="4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各项活动有具体资金预算表及使用表4分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以相关表格为据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全年收支表（初期余额，各项活动收支，学年末余额）4分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以上交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管部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的财务表格为据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全年财务总结（各项支出分类，财务分析，财务建议）4分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以相关表格为据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2、财务公开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（8分）</w:t>
            </w:r>
          </w:p>
        </w:tc>
        <w:tc>
          <w:tcPr>
            <w:tcW w:w="4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定时上交每月财务公示表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4分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以相关表格为据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红色账本内容详实，数据真实，收支入账及时入账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分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以账本为据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按时向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管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交纳社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团财务明细表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以上交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管部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的表格为据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3、财务投诉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（5分）</w:t>
            </w:r>
          </w:p>
        </w:tc>
        <w:tc>
          <w:tcPr>
            <w:tcW w:w="4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全年无收到财务投诉意见5分，投诉一次扣5分。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以文字为据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4、职能明确，财务换届规范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（5分）</w:t>
            </w:r>
          </w:p>
        </w:tc>
        <w:tc>
          <w:tcPr>
            <w:tcW w:w="4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设有财务部，至少有会计、出纳各一人，钱账分管3分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上报姓名及联系方式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换届时财务交接按社团管理条例进行2分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看财务资料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考核项目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考核内容</w:t>
            </w:r>
          </w:p>
        </w:tc>
        <w:tc>
          <w:tcPr>
            <w:tcW w:w="4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考核标准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自评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val="en-US" w:eastAsia="zh-CN"/>
              </w:rPr>
              <w:t>审核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一、活动情况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（30分）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1、活动计划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（封顶4分）</w:t>
            </w:r>
          </w:p>
        </w:tc>
        <w:tc>
          <w:tcPr>
            <w:tcW w:w="4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活动开展向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管部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上交活动计划、活动申请 +1/次；未提交申请 -1/次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以活动申请表为据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2、活动主题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（4分）</w:t>
            </w:r>
          </w:p>
        </w:tc>
        <w:tc>
          <w:tcPr>
            <w:tcW w:w="4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主题新颖、有社团的特色、活动内容积极向上2分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以活动报道为佐证材料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参与人数达到50人以上2分</w:t>
            </w:r>
          </w:p>
        </w:tc>
        <w:tc>
          <w:tcPr>
            <w:tcW w:w="19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3、活动过程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（6分）</w:t>
            </w:r>
          </w:p>
        </w:tc>
        <w:tc>
          <w:tcPr>
            <w:tcW w:w="4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通过宣传，取得显著效果3分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以图片、视频等佐证材料为据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9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组织得力，场面秩序良好，进程顺利3分</w:t>
            </w:r>
          </w:p>
        </w:tc>
        <w:tc>
          <w:tcPr>
            <w:tcW w:w="190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组织混乱，计划执行差，遭受投诉 -4分；宣传引起负面效果 -4分</w:t>
            </w:r>
          </w:p>
        </w:tc>
        <w:tc>
          <w:tcPr>
            <w:tcW w:w="19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4、合作情况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（封顶8分）</w:t>
            </w:r>
          </w:p>
        </w:tc>
        <w:tc>
          <w:tcPr>
            <w:tcW w:w="4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F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与知名商家合作3分/次；与校级学生组织合作2分/次；与校内其他社团或二级学院级合作1分/次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以活动申请表为据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5、活动影响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（8分）</w:t>
            </w:r>
          </w:p>
        </w:tc>
        <w:tc>
          <w:tcPr>
            <w:tcW w:w="4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产生积极、正面的影响，促进校园文化发展，符合社团宗旨，承办国家级活动8分、省级5分、市级3分、校内1分  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以活动图片为佐证材料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0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影响消极，偏离社团宗旨 -8分；举办纯商业活动或是谋取利益取消本年度评比，严重者将予以取缔</w:t>
            </w:r>
          </w:p>
        </w:tc>
        <w:tc>
          <w:tcPr>
            <w:tcW w:w="19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0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二、成果展示（20分）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1、会员荣誉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（封顶10分）</w:t>
            </w:r>
          </w:p>
        </w:tc>
        <w:tc>
          <w:tcPr>
            <w:tcW w:w="4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会员在与社团性质相关比赛中获奖或发表文字（国家级5分/次、省级3分/次、市级2分/次、校级1分/次）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以证书复印件为据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2、社团荣誉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（封顶10分）</w:t>
            </w:r>
          </w:p>
        </w:tc>
        <w:tc>
          <w:tcPr>
            <w:tcW w:w="4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国家级社团10分、国家级协会奖励8分/次、省级8分/次、省级协会奖励6分/次、市级4分/次、市级协会奖励2分/次、校级和区级2分/次、二级学院及其他1分/次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以证书复印件为据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加分项目10分</w:t>
            </w:r>
          </w:p>
        </w:tc>
        <w:tc>
          <w:tcPr>
            <w:tcW w:w="4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对资料实行分类存档，指定专人负责，定时向社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管部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更新协会资料 2分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上交电子档案为据，查看纸质版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向社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管部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提出管理建议经采用1分/例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以社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管部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为据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承办学校重大活动2分/次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以图片和材料为据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积极配合社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管部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调研、资料采集等工作1分/次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以社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管部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为据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lYzQxOTViNGY3OTNjMDJjN2UyM2ZjZTEyYWNhMDYifQ=="/>
  </w:docVars>
  <w:rsids>
    <w:rsidRoot w:val="772E5405"/>
    <w:rsid w:val="1E4143F8"/>
    <w:rsid w:val="25166A3A"/>
    <w:rsid w:val="28435ED3"/>
    <w:rsid w:val="4BB50797"/>
    <w:rsid w:val="772E5405"/>
    <w:rsid w:val="79645A5C"/>
    <w:rsid w:val="7EE7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1379</Words>
  <Characters>1406</Characters>
  <Lines>0</Lines>
  <Paragraphs>0</Paragraphs>
  <TotalTime>7</TotalTime>
  <ScaleCrop>false</ScaleCrop>
  <LinksUpToDate>false</LinksUpToDate>
  <CharactersWithSpaces>1466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2019-05-16T11:36:00Z</dcterms:created>
  <dc:creator>№龙☆猫々</dc:creator>
  <cp:lastModifiedBy>草莓星人</cp:lastModifiedBy>
  <dcterms:modified xsi:type="dcterms:W3CDTF">2024-05-23T08:51:19Z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5E88CEBCAE8D438A852F2C6E72BFC6AF_12</vt:lpwstr>
  </property>
</Properties>
</file>