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99F0ABF0">
      <w:pPr>
        <w:jc w:val="center"/>
        <w:rPr>
          <w:rFonts w:hint="eastAsia"/>
          <w:b/>
          <w:bCs/>
          <w:sz w:val="28"/>
          <w:szCs w:val="32"/>
          <w:lang w:eastAsia="zh-CN"/>
        </w:rPr>
      </w:pPr>
      <w:r>
        <w:rPr>
          <w:rFonts w:hint="eastAsia"/>
          <w:b/>
          <w:bCs/>
          <w:sz w:val="28"/>
          <w:szCs w:val="32"/>
          <w:lang w:eastAsia="zh-CN"/>
        </w:rPr>
        <w:t>阿司匹林：从百年“神药”到理性用药的科学密码</w:t>
      </w:r>
    </w:p>
    <w:p w14:paraId="782D2D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 w:val="0"/>
          <w:bCs w:val="0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组员：杨晓茹，廖嘉莹    学号：</w:t>
      </w:r>
      <w:r>
        <w:rPr>
          <w:rFonts w:hint="default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24664010220</w:t>
      </w:r>
      <w:r>
        <w:rPr>
          <w:rFonts w:hint="eastAsia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/>
          <w:b w:val="0"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24664010212</w:t>
      </w:r>
    </w:p>
    <w:p w14:paraId="DF341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一、柳树皮里的“止痛传奇”：阿司匹林的前世今生</w:t>
      </w:r>
    </w:p>
    <w:p w14:paraId="948EC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公元前5世纪，古希腊名医希波克拉底就记录了“嚼柳树皮缓解疼痛发热”的疗法。那时的人们还不知道，柳树皮中一种叫水杨酸的物质，正是阿司匹林的“化学前身”。</w:t>
      </w:r>
    </w:p>
    <w:p w14:paraId="89E4D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时间来到1897年，德国拜耳公司的化学家霍夫曼为了缓解父亲的风湿病痛，对水杨酸进行了“化学改造”，最终合成了乙酰水杨酸——也就是我们现在熟知的阿司匹林。它既保留了水杨酸的止痛抗炎效果，又大大降低了对胃肠道的刺激，很快成为全球畅销的“止痛神药”，甚至在两次世界大战中，是士兵急救包的“标配”。</w:t>
      </w:r>
    </w:p>
    <w:p w14:paraId="D0504D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二、不止止痛！阿司匹林的“跨界技能”大解析</w:t>
      </w:r>
    </w:p>
    <w:p w14:paraId="A4CC1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（一）心脑血管的“血栓克星”</w:t>
      </w:r>
    </w:p>
    <w:p w14:paraId="556CD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对于心脑血管疾病高危人群（如冠心病、脑梗死病史者），小剂量阿司匹林是“救命卫士”。它能抑制血小板聚集，就像给血小板“上了锁”，阻止它们在血管内扎堆形成血栓。我国《心血管疾病一级预防指南》明确指出，符合指征的人群长期服用小剂量阿司匹林，可显著降低心梗、脑梗的发病风险。</w:t>
      </w:r>
    </w:p>
    <w:p w14:paraId="98FEE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（二）抗癌领域的“潜力选手”</w:t>
      </w:r>
    </w:p>
    <w:p w14:paraId="4390B5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近年来，多项研究发现阿司匹林对结直肠癌有预防作用。它通过抑制炎症反应和异常细胞增殖，在癌症发生的早期环节“釜底抽薪”。比如《新英格兰医学杂志》的研究显示，长期服用小剂量阿司匹林的人群，结直肠癌发病率降低了20%-30%。不过，这一作用仍在深入研究，切勿自行用阿司匹林抗癌。</w:t>
      </w:r>
    </w:p>
    <w:p w14:paraId="847715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（三）其他“隐藏buff”</w:t>
      </w:r>
    </w:p>
    <w:p w14:paraId="0EB9A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除了上述“大招”，阿司匹林还能缓解风湿性关节炎的红肿热痛；在孕期，对于有子痫前期风险的孕妇，医生也可能推荐小剂量阿司匹林来降低风险。</w:t>
      </w:r>
      <w:bookmarkStart w:id="0" w:name="_GoBack"/>
      <w:bookmarkEnd w:id="0"/>
    </w:p>
    <w:p w14:paraId="96CA4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三、阿司匹林不是“万能药”：这些雷区要避开</w:t>
      </w:r>
    </w:p>
    <w:p w14:paraId="E2BAD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（一）三类人群慎吃</w:t>
      </w:r>
    </w:p>
    <w:p w14:paraId="DB5FD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胃肠道敏感者：阿司匹林可能引发胃痛、胃溃疡，甚至出血。有胃溃疡病史或幽门螺杆菌感染的人，需格外谨慎。</w:t>
      </w:r>
    </w:p>
    <w:p w14:paraId="590A0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过敏体质者：少数人会对阿司匹林过敏，出现皮疹、哮喘等反应，这类人群绝对不能吃。</w:t>
      </w:r>
    </w:p>
    <w:p w14:paraId="12A5D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  <w:lang w:eastAsia="zh-CN"/>
        </w:rPr>
        <w:t>出血倾向者：如血友病患者，或正在服用华法林等抗凝药的人，服用阿司匹林会增加出血风险。</w:t>
      </w:r>
    </w:p>
    <w:p w14:paraId="338AE2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（二）剂量、时间有讲究</w:t>
      </w:r>
    </w:p>
    <w:p w14:paraId="3DF13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止痛退烧：短期服用，剂量通常为300-500mg/次，饭后吃可减少胃刺激。</w:t>
      </w:r>
    </w:p>
    <w:p w14:paraId="C04417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 xml:space="preserve"> </w:t>
      </w:r>
      <w:r>
        <w:rPr>
          <w:rFonts w:hint="eastAsia"/>
          <w:lang w:val="en-US" w:eastAsia="zh-CN"/>
        </w:rPr>
        <w:t xml:space="preserve">   </w:t>
      </w:r>
      <w:r>
        <w:rPr>
          <w:rFonts w:hint="eastAsia"/>
          <w:lang w:eastAsia="zh-CN"/>
        </w:rPr>
        <w:t>心脑血管预防：小剂量长期服用（通常75-100mg/天），建议每天固定时间吃（如早餐后），以维持稳定药效。</w:t>
      </w:r>
    </w:p>
    <w:p w14:paraId="83BEBF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特别提醒：具体用法必须遵医嘱，千万别凭“经验”自行调整剂量或停药。</w:t>
      </w:r>
    </w:p>
    <w:p w14:paraId="35D00E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四、结语</w:t>
      </w:r>
    </w:p>
    <w:p w14:paraId="BA337F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</w:pPr>
      <w:r>
        <w:rPr>
          <w:rFonts w:hint="eastAsia"/>
          <w:lang w:eastAsia="zh-CN"/>
        </w:rPr>
        <w:t>从柳树皮到实验室的白色药片，阿司匹林跨越百年，在止痛、心脑血管保护、抗癌研究中不断展现价值。但它不是“神药”，而是一把需要“理性使用”的钥匙——认清自身健康状况，遵循权威指南和医嘱，才能让这颗百年老药真正为健康护航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6A86444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1057</Words>
  <Characters>1106</Characters>
  <Paragraphs>40</Paragraphs>
  <TotalTime>2</TotalTime>
  <ScaleCrop>false</ScaleCrop>
  <LinksUpToDate>false</LinksUpToDate>
  <CharactersWithSpaces>1136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2025-10-14T08:37:00Z</dcterms:created>
  <dc:creator>ELP-AN00</dc:creator>
  <cp:lastModifiedBy>William</cp:lastModifiedBy>
  <dcterms:modified xsi:type="dcterms:W3CDTF">2025-10-20T07:29:33Z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f0809ce0873b4616935bd5f2103ef83a_21</vt:lpwstr>
  </property>
  <property fmtid="{D5CDD505-2E9C-101B-9397-08002B2CF9AE}" pid="3" name="KSOTemplateDocerSaveRecord">
    <vt:lpwstr>eyJoZGlkIjoiNDk5ZmI5YjA1NjM1NmZmMTQ5OGFkNTMzMTkzNGQwNWYiLCJ1c2VySWQiOiI0NDg5ODg1NzIifQ==</vt:lpwstr>
  </property>
  <property fmtid="{D5CDD505-2E9C-101B-9397-08002B2CF9AE}" pid="4" name="KSOProductBuildVer">
    <vt:lpwstr>2052-12.1.0.22529</vt:lpwstr>
  </property>
</Properties>
</file>