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C09BF">
      <w:pPr>
        <w:jc w:val="center"/>
        <w:rPr>
          <w:rFonts w:hint="eastAsia"/>
          <w:lang w:eastAsia="zh-CN"/>
        </w:rPr>
      </w:pPr>
      <w:bookmarkStart w:id="0" w:name="_GoBack"/>
      <w:bookmarkEnd w:id="0"/>
      <w:r>
        <w:rPr>
          <w:rFonts w:hint="eastAsia"/>
          <w:lang w:eastAsia="zh-CN"/>
        </w:rPr>
        <w:t>共筑防线：科学防控登革热与肯雅热</w:t>
      </w:r>
    </w:p>
    <w:p w14:paraId="B60D8E51"/>
    <w:p w14:paraId="DE754308">
      <w:pPr>
        <w:rPr>
          <w:rFonts w:hint="eastAsia"/>
          <w:lang w:eastAsia="zh-CN"/>
        </w:rPr>
      </w:pPr>
      <w:r>
        <w:rPr>
          <w:rFonts w:hint="eastAsia"/>
          <w:lang w:eastAsia="zh-CN"/>
        </w:rPr>
        <w:t>在全球化与气候变化的双重背景下，传染病的传播与流行正以前所未有的速度挑战着我们的公共卫生体系。其中，由蚊子传播的虫媒传染病，如登革热和肯雅热，因其传播速度快、影响范围广，已成为热带和亚热带地区面临的严峻公共卫生威胁。构建坚实的传染病防控体系，必须聚焦于这些“无影蚊军”，采取科学、综合的防治策略。</w:t>
      </w:r>
    </w:p>
    <w:p w14:paraId="48BF4422"/>
    <w:p w14:paraId="B1FDDEDE">
      <w:pPr>
        <w:rPr>
          <w:rFonts w:hint="eastAsia"/>
          <w:lang w:eastAsia="zh-CN"/>
        </w:rPr>
      </w:pPr>
      <w:r>
        <w:rPr>
          <w:rFonts w:hint="eastAsia"/>
          <w:lang w:eastAsia="zh-CN"/>
        </w:rPr>
        <w:t>一、 认清敌人：登革热与肯雅热的特征与危害</w:t>
      </w:r>
    </w:p>
    <w:p w14:paraId="AA5AB350"/>
    <w:p w14:paraId="9E67426D">
      <w:pPr>
        <w:rPr>
          <w:rFonts w:hint="eastAsia"/>
          <w:lang w:eastAsia="zh-CN"/>
        </w:rPr>
      </w:pPr>
      <w:r>
        <w:rPr>
          <w:rFonts w:hint="eastAsia"/>
          <w:lang w:eastAsia="zh-CN"/>
        </w:rPr>
        <w:t>登革热和肯雅热虽同由伊蚊（主要是埃及伊蚊和白纹伊蚊）传播，且在症状上有相似之处，但它们是两种不同的病毒性疾病，需要我们准确辨识。</w:t>
      </w:r>
    </w:p>
    <w:p w14:paraId="4C7E3643"/>
    <w:p w14:paraId="BA52EA76">
      <w:pPr>
        <w:rPr>
          <w:rFonts w:hint="eastAsia"/>
          <w:lang w:eastAsia="zh-CN"/>
        </w:rPr>
      </w:pPr>
      <w:r>
        <w:rPr>
          <w:rFonts w:hint="eastAsia"/>
          <w:lang w:eastAsia="zh-CN"/>
        </w:rPr>
        <w:t>登革热：由登革病毒引起，其典型特征包括突发高烧、剧烈头痛、眼窝后疼痛、肌肉和关节痛，因此也被称为“断骨热”。部分患者可能在发热后期出现皮疹和出血倾向（如牙龈出血、鼻出血），严重者可发展为登革出血热或登革休克综合征，危及生命。登革热的一个特点是存在“抗体依赖性增强作用”，即二次感染不同血清型的登革病毒时，病情可能更严重。</w:t>
      </w:r>
    </w:p>
    <w:p w14:paraId="79FFFFEE">
      <w:pPr>
        <w:rPr>
          <w:rFonts w:hint="eastAsia"/>
          <w:lang w:eastAsia="zh-CN"/>
        </w:rPr>
      </w:pPr>
      <w:r>
        <w:rPr>
          <w:rFonts w:hint="eastAsia"/>
          <w:lang w:eastAsia="zh-CN"/>
        </w:rPr>
        <w:t>肯雅热：由肯雅病毒引起，其症状与登革热类似，但有其独特之处。患者同样会突发高烧和严重的关节疼痛，但这种关节痛可能非常剧烈且持续时间长，可持续数周甚至数月，严重影响生活质量。然而，肯雅热引起严重出血或休克综合征的风险远低于登革热，致死率也较低。</w:t>
      </w:r>
    </w:p>
    <w:p w14:paraId="CB32E6D9"/>
    <w:p w14:paraId="2DCC3F92">
      <w:pPr>
        <w:rPr>
          <w:rFonts w:hint="eastAsia"/>
          <w:lang w:eastAsia="zh-CN"/>
        </w:rPr>
      </w:pPr>
      <w:r>
        <w:rPr>
          <w:rFonts w:hint="eastAsia"/>
          <w:lang w:eastAsia="zh-CN"/>
        </w:rPr>
        <w:t>认清这两种疾病的差异，有助于公众在出现症状时提高警惕，并及时、准确地向医生描述病情，为早期诊断和治疗赢得宝贵时间。</w:t>
      </w:r>
    </w:p>
    <w:p w14:paraId="DF5D7F66"/>
    <w:p w14:paraId="E3BF225C">
      <w:pPr>
        <w:rPr>
          <w:rFonts w:hint="eastAsia"/>
          <w:lang w:eastAsia="zh-CN"/>
        </w:rPr>
      </w:pPr>
      <w:r>
        <w:rPr>
          <w:rFonts w:hint="eastAsia"/>
          <w:lang w:eastAsia="zh-CN"/>
        </w:rPr>
        <w:t>二、 切断链条：以“防蚊灭蚊”为核心的防控策略</w:t>
      </w:r>
    </w:p>
    <w:p w14:paraId="EC5EED11"/>
    <w:p w14:paraId="DC7C00AC">
      <w:pPr>
        <w:rPr>
          <w:rFonts w:hint="eastAsia"/>
          <w:lang w:eastAsia="zh-CN"/>
        </w:rPr>
      </w:pPr>
      <w:r>
        <w:rPr>
          <w:rFonts w:hint="eastAsia"/>
          <w:lang w:eastAsia="zh-CN"/>
        </w:rPr>
        <w:t>传染病流行的三个环节是传染源、传播途径和易感人群。对于登革热和肯雅热，目前尚无广泛应用的特效抗病毒药物，疫苗（尤其是针对肯雅热）的研发和应用也仍在探索中。因此，防控工作的核心在于切断传播途径，即坚决、彻底地“防蚊灭蚊”。</w:t>
      </w:r>
    </w:p>
    <w:p w14:paraId="0DC44A2A"/>
    <w:p w14:paraId="1C237F58">
      <w:pPr>
        <w:rPr>
          <w:rFonts w:hint="eastAsia"/>
          <w:lang w:eastAsia="zh-CN"/>
        </w:rPr>
      </w:pPr>
      <w:r>
        <w:rPr>
          <w:rFonts w:hint="eastAsia"/>
          <w:lang w:eastAsia="zh-CN"/>
        </w:rPr>
        <w:t>1. 清除孳生地，从源头扼杀</w:t>
      </w:r>
    </w:p>
    <w:p w14:paraId="96C038EA">
      <w:pPr>
        <w:rPr>
          <w:rFonts w:hint="eastAsia"/>
          <w:lang w:eastAsia="zh-CN"/>
        </w:rPr>
      </w:pPr>
      <w:r>
        <w:rPr>
          <w:rFonts w:hint="eastAsia"/>
          <w:lang w:eastAsia="zh-CN"/>
        </w:rPr>
        <w:t>伊蚊偏爱在小型清水中产卵，如花瓶、水盘、轮胎、废弃瓶罐、树洞和植物叶腋的积水中。因此，防控的第一要务是：</w:t>
      </w:r>
    </w:p>
    <w:p w14:paraId="2C3DD9D5">
      <w:pPr>
        <w:rPr>
          <w:rFonts w:hint="eastAsia"/>
          <w:lang w:eastAsia="zh-CN"/>
        </w:rPr>
      </w:pPr>
      <w:r>
        <w:rPr>
          <w:rFonts w:hint="eastAsia"/>
          <w:lang w:eastAsia="zh-CN"/>
        </w:rPr>
        <w:t>定期清理家居及周围环境的各类积水容器，不留死角。</w:t>
      </w:r>
    </w:p>
    <w:p w14:paraId="45225273">
      <w:pPr>
        <w:rPr>
          <w:rFonts w:hint="eastAsia"/>
          <w:lang w:eastAsia="zh-CN"/>
        </w:rPr>
      </w:pPr>
      <w:r>
        <w:rPr>
          <w:rFonts w:hint="eastAsia"/>
          <w:lang w:eastAsia="zh-CN"/>
        </w:rPr>
        <w:t>保持下水道畅通，清除阳台、屋顶沟渠的落叶和积水。</w:t>
      </w:r>
    </w:p>
    <w:p w14:paraId="7F62C6E4">
      <w:pPr>
        <w:rPr>
          <w:rFonts w:hint="eastAsia"/>
          <w:lang w:eastAsia="zh-CN"/>
        </w:rPr>
      </w:pPr>
      <w:r>
        <w:rPr>
          <w:rFonts w:hint="eastAsia"/>
          <w:lang w:eastAsia="zh-CN"/>
        </w:rPr>
        <w:t>对无法清除的储水容器（如水箱、水缸），务必加盖密封，或定期换水，也可在水中养鱼或投放安全的灭蚊幼药剂。</w:t>
      </w:r>
    </w:p>
    <w:p w14:paraId="561FD315">
      <w:pPr>
        <w:rPr>
          <w:rFonts w:hint="eastAsia"/>
          <w:lang w:eastAsia="zh-CN"/>
        </w:rPr>
      </w:pPr>
      <w:r>
        <w:rPr>
          <w:rFonts w:hint="eastAsia"/>
          <w:lang w:eastAsia="zh-CN"/>
        </w:rPr>
        <w:t>政府及社区组织应定期开展爱国卫生运动，清理公共区域的卫生死角和闲置地，形成群防群治的强大合力。</w:t>
      </w:r>
    </w:p>
    <w:p w14:paraId="F79B493C"/>
    <w:p w14:paraId="54EBB7ED">
      <w:pPr>
        <w:rPr>
          <w:rFonts w:hint="eastAsia"/>
          <w:lang w:eastAsia="zh-CN"/>
        </w:rPr>
      </w:pPr>
      <w:r>
        <w:rPr>
          <w:rFonts w:hint="eastAsia"/>
          <w:lang w:eastAsia="zh-CN"/>
        </w:rPr>
        <w:t>2. 防蚊叮咬，保护易感人群</w:t>
      </w:r>
    </w:p>
    <w:p w14:paraId="D2D6841C">
      <w:pPr>
        <w:rPr>
          <w:rFonts w:hint="eastAsia"/>
          <w:lang w:eastAsia="zh-CN"/>
        </w:rPr>
      </w:pPr>
      <w:r>
        <w:rPr>
          <w:rFonts w:hint="eastAsia"/>
          <w:lang w:eastAsia="zh-CN"/>
        </w:rPr>
        <w:t>在无法完全杜绝蚊子的环境中，保护个人免受叮咬是关键。</w:t>
      </w:r>
    </w:p>
    <w:p w14:paraId="CDEB3A84">
      <w:pPr>
        <w:rPr>
          <w:rFonts w:hint="eastAsia"/>
          <w:lang w:eastAsia="zh-CN"/>
        </w:rPr>
      </w:pPr>
      <w:r>
        <w:rPr>
          <w:rFonts w:hint="eastAsia"/>
          <w:lang w:eastAsia="zh-CN"/>
        </w:rPr>
        <w:t>物理屏障：家庭安装纱门、纱窗，睡眠时使用蚊帐。</w:t>
      </w:r>
    </w:p>
    <w:p w14:paraId="581CE68B">
      <w:pPr>
        <w:rPr>
          <w:rFonts w:hint="eastAsia"/>
          <w:lang w:eastAsia="zh-CN"/>
        </w:rPr>
      </w:pPr>
      <w:r>
        <w:rPr>
          <w:rFonts w:hint="eastAsia"/>
          <w:lang w:eastAsia="zh-CN"/>
        </w:rPr>
        <w:t>化学防护：外出时，尤其是在伊蚊活动频繁的清晨和傍晚，穿着浅色长袖衣裤，并在皮肤裸露部位涂抹经认证的驱蚊剂（如含避蚊胺、派卡瑞丁的成分）。</w:t>
      </w:r>
    </w:p>
    <w:p w14:paraId="D357C16E">
      <w:pPr>
        <w:rPr>
          <w:rFonts w:hint="eastAsia"/>
          <w:lang w:eastAsia="zh-CN"/>
        </w:rPr>
      </w:pPr>
      <w:r>
        <w:rPr>
          <w:rFonts w:hint="eastAsia"/>
          <w:lang w:eastAsia="zh-CN"/>
        </w:rPr>
        <w:t>环境治理：在社区层面，由专业机构在蚊媒高密度区域开展空间喷洒杀虫剂（超低容量喷雾）以快速灭杀成蚊。</w:t>
      </w:r>
    </w:p>
    <w:p w14:paraId="72C24EBF"/>
    <w:p w14:paraId="718BC79E">
      <w:pPr>
        <w:rPr>
          <w:rFonts w:hint="eastAsia"/>
          <w:lang w:eastAsia="zh-CN"/>
        </w:rPr>
      </w:pPr>
      <w:r>
        <w:rPr>
          <w:rFonts w:hint="eastAsia"/>
          <w:lang w:eastAsia="zh-CN"/>
        </w:rPr>
        <w:t>三、 协同应对：构建全方位的防控体系</w:t>
      </w:r>
    </w:p>
    <w:p w14:paraId="516F9E21"/>
    <w:p w14:paraId="0BF95594">
      <w:pPr>
        <w:rPr>
          <w:rFonts w:hint="eastAsia"/>
          <w:lang w:eastAsia="zh-CN"/>
        </w:rPr>
      </w:pPr>
      <w:r>
        <w:rPr>
          <w:rFonts w:hint="eastAsia"/>
          <w:lang w:eastAsia="zh-CN"/>
        </w:rPr>
        <w:t>面对登革热和肯雅热的威胁，单一措施难以奏效，必须建立政府主导、多部门协作、全民参与的立体防控网络。</w:t>
      </w:r>
    </w:p>
    <w:p w14:paraId="9474F026"/>
    <w:p w14:paraId="A64EE828">
      <w:pPr>
        <w:rPr>
          <w:rFonts w:hint="eastAsia"/>
          <w:lang w:eastAsia="zh-CN"/>
        </w:rPr>
      </w:pPr>
      <w:r>
        <w:rPr>
          <w:rFonts w:hint="eastAsia"/>
          <w:lang w:eastAsia="zh-CN"/>
        </w:rPr>
        <w:t>加强监测预警：公共卫生部门需建立完善的蚊媒监测系统，定期监测伊蚊密度和病毒携带率。一旦发现疫情苗头，立即发布预警，启动应急响应，将疫情控制在萌芽状态。</w:t>
      </w:r>
    </w:p>
    <w:p w14:paraId="53E396BF">
      <w:pPr>
        <w:rPr>
          <w:rFonts w:hint="eastAsia"/>
          <w:lang w:eastAsia="zh-CN"/>
        </w:rPr>
      </w:pPr>
      <w:r>
        <w:rPr>
          <w:rFonts w:hint="eastAsia"/>
          <w:lang w:eastAsia="zh-CN"/>
        </w:rPr>
        <w:t>提升诊疗能力：医疗机构和医务人员应加强对这两种疾病的识别和诊断能力，做到早发现、早报告、早隔离、早治疗。特别是对登革热重症病例的早期识别和规范救治，能显著降低死亡率。</w:t>
      </w:r>
    </w:p>
    <w:p w14:paraId="F5F669B6">
      <w:pPr>
        <w:rPr>
          <w:rFonts w:hint="eastAsia"/>
          <w:lang w:eastAsia="zh-CN"/>
        </w:rPr>
      </w:pPr>
      <w:r>
        <w:rPr>
          <w:rFonts w:hint="eastAsia"/>
          <w:lang w:eastAsia="zh-CN"/>
        </w:rPr>
        <w:t>深化健康教育：通过多种媒介，向公众持续、深入地传播防蚊灭蚊知识和疾病核心信息，提高全民的防病意识和自我保护能力。让“没有积水就没有蚊虫，没有蚊虫就没有登革热和肯雅热”的理念深入人心。</w:t>
      </w:r>
    </w:p>
    <w:p w14:paraId="67468C30"/>
    <w:p w14:paraId="296909DF">
      <w:pPr>
        <w:rPr>
          <w:rFonts w:hint="eastAsia"/>
          <w:lang w:eastAsia="zh-CN"/>
        </w:rPr>
      </w:pPr>
      <w:r>
        <w:rPr>
          <w:rFonts w:hint="eastAsia"/>
          <w:lang w:eastAsia="zh-CN"/>
        </w:rPr>
        <w:t>结语</w:t>
      </w:r>
    </w:p>
    <w:p w14:paraId="80DA75B1"/>
    <w:p w14:paraId="3C0A05AD">
      <w:r>
        <w:rPr>
          <w:rFonts w:hint="eastAsia"/>
          <w:lang w:eastAsia="zh-CN"/>
        </w:rPr>
        <w:t>登革热与肯雅热的防控，它考验的不仅是我们的医疗技术，更是我们的社会组织和全民动员能力。每一位公民都应成为自己健康的第一责任人，每一个社区、每一级政府都应肩负起公共健康的守护职责。唯有筑牢“防蚊灭蚊”这道核心防线，织密联防联控、群防群治的天罗地网，我们才能有效遏制这些蚊媒传染病的肆虐，守护我们共同的美好家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1996266"/>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qFormat/>
    <w:uiPriority w:val="1"/>
  </w:style>
  <w:style w:type="table" w:default="1" w:styleId="2">
    <w:name w:val="Normal Table"/>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1577</Words>
  <Characters>1579</Characters>
  <Paragraphs>41</Paragraphs>
  <TotalTime>0</TotalTime>
  <ScaleCrop>false</ScaleCrop>
  <LinksUpToDate>false</LinksUpToDate>
  <CharactersWithSpaces>1584</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2025-10-15T03:30:00Z</dcterms:created>
  <dc:creator>21091116AC</dc:creator>
  <cp:lastModifiedBy>Guo-Xiaomin</cp:lastModifiedBy>
  <dcterms:modified xsi:type="dcterms:W3CDTF">2025-10-23T05:21:06Z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471558ab978a4a2b98f001d82448476f_21</vt:lpwstr>
  </property>
  <property fmtid="{D5CDD505-2E9C-101B-9397-08002B2CF9AE}" pid="3" name="KSOTemplateDocerSaveRecord">
    <vt:lpwstr>eyJoZGlkIjoiOTVmZjFkNjgwOWJmMzliMDgxNDViM2IyZjJjNWE5NTEiLCJ1c2VySWQiOiIyMDEzMDc4MDUifQ==</vt:lpwstr>
  </property>
  <property fmtid="{D5CDD505-2E9C-101B-9397-08002B2CF9AE}" pid="4" name="KSOProductBuildVer">
    <vt:lpwstr>2052-12.1.0.23125</vt:lpwstr>
  </property>
</Properties>
</file>