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</w:p>
    <w:p>
      <w:pPr>
        <w:spacing w:line="360" w:lineRule="auto"/>
        <w:ind w:left="359" w:leftChars="17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广东岭南职业技术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学院党校</w:t>
      </w:r>
    </w:p>
    <w:p>
      <w:pPr>
        <w:spacing w:line="360" w:lineRule="auto"/>
        <w:ind w:left="359" w:leftChars="17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入党积极分子培训班学员报名条件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9" w:leftChars="171"/>
        <w:jc w:val="center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1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入党申请人递交入党申请书时必须年满十八周岁。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2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党组织在接到入党申请人的入党申请书后，一个月内要派人同入党申请人谈话，且有谈话记录。经谈话了解基本情况后，该入党申请人方可作为入党积极分子推荐人选。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3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确定入党积极分子要做到“两推一备案”，“两推”即党员推荐、群团组织推优。学生入党积极分子可以由其班级学生党员或教师（含辅导员）党员推荐，所在团组织推优产生；教职工入党积极分子由教职工党员推荐，所在工会小组推优产生。“一备案”即报上级党委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4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经推优确定的入党积极分子，能拥护中国共产党的领导，坚持四项基本原则，各方面表现突出。认真学习党的基本知识，积极完成组织交给的各项任务。带头参加学校、学院和班级的各项活动，积极参与团学工作和社会公益活动，热心为师生服务，在师生中有威信。学生入党积极分子需学习成绩优良，最近一学期无补考现象，未受过任何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5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sz w:val="32"/>
          <w:szCs w:val="24"/>
        </w:rPr>
        <w:t>入党积极分子需有推荐人、群团组织对其进行品行鉴定（其鉴定结果必须注明：出席群团组织推优会议应到人数、实到人数、赞成人数、反对人数及是否通过等情况）。</w:t>
      </w:r>
    </w:p>
    <w:sectPr>
      <w:footerReference r:id="rId3" w:type="default"/>
      <w:pgSz w:w="11906" w:h="16838"/>
      <w:pgMar w:top="2098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67"/>
    <w:rsid w:val="000E1214"/>
    <w:rsid w:val="002F20FE"/>
    <w:rsid w:val="00570B13"/>
    <w:rsid w:val="005D1467"/>
    <w:rsid w:val="00795DF5"/>
    <w:rsid w:val="653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12</TotalTime>
  <ScaleCrop>false</ScaleCrop>
  <LinksUpToDate>false</LinksUpToDate>
  <CharactersWithSpaces>498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2018-03-19T02:30:00Z</dcterms:created>
  <dc:creator>dffs</dc:creator>
  <cp:lastModifiedBy>yxy</cp:lastModifiedBy>
  <dcterms:modified xsi:type="dcterms:W3CDTF">2022-04-14T02:51:30Z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C8F858AAFC30437A90453E14DAF89A07</vt:lpwstr>
  </property>
</Properties>
</file>